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9D" w:rsidRPr="004D759D" w:rsidRDefault="004D759D" w:rsidP="004D759D">
      <w:pPr>
        <w:spacing w:after="0" w:line="240" w:lineRule="auto"/>
        <w:jc w:val="center"/>
        <w:rPr>
          <w:rFonts w:ascii="Century Gothic" w:eastAsia="Times New Roman" w:hAnsi="Century Gothic" w:cs="Calibri"/>
          <w:bCs/>
          <w:noProof/>
          <w:szCs w:val="24"/>
          <w:lang w:val="en-GB" w:eastAsia="en-GB"/>
        </w:rPr>
      </w:pPr>
    </w:p>
    <w:p w:rsidR="004D759D" w:rsidRPr="004D759D" w:rsidRDefault="004D759D" w:rsidP="004D759D">
      <w:pPr>
        <w:spacing w:after="0" w:line="240" w:lineRule="auto"/>
        <w:jc w:val="center"/>
        <w:rPr>
          <w:rFonts w:ascii="Century Gothic" w:eastAsia="Times New Roman" w:hAnsi="Century Gothic" w:cs="Times New Roman"/>
          <w:szCs w:val="24"/>
          <w:lang w:val="de-DE" w:eastAsia="de-AT"/>
        </w:rPr>
      </w:pPr>
      <w:r w:rsidRPr="004D759D">
        <w:rPr>
          <w:rFonts w:ascii="Century Gothic" w:eastAsia="Times New Roman" w:hAnsi="Century Gothic" w:cs="Calibri"/>
          <w:bCs/>
          <w:noProof/>
          <w:szCs w:val="24"/>
          <w:lang w:eastAsia="de-AT"/>
        </w:rPr>
        <w:drawing>
          <wp:inline distT="0" distB="0" distL="0" distR="0" wp14:anchorId="5F2469AD" wp14:editId="12F6FCC6">
            <wp:extent cx="1139952" cy="938785"/>
            <wp:effectExtent l="0" t="0" r="3175" b="0"/>
            <wp:docPr id="1" name="Grafik 2" descr="eba_logos_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ba_logos_005"/>
                    <pic:cNvPicPr>
                      <a:picLocks noChangeAspect="1" noChangeArrowheads="1"/>
                    </pic:cNvPicPr>
                  </pic:nvPicPr>
                  <pic:blipFill rotWithShape="1">
                    <a:blip r:embed="rId8">
                      <a:extLst>
                        <a:ext uri="{28A0092B-C50C-407E-A947-70E740481C1C}">
                          <a14:useLocalDpi xmlns:a14="http://schemas.microsoft.com/office/drawing/2010/main" val="0"/>
                        </a:ext>
                      </a:extLst>
                    </a:blip>
                    <a:srcRect l="9328" r="29682"/>
                    <a:stretch/>
                  </pic:blipFill>
                  <pic:spPr bwMode="auto">
                    <a:xfrm>
                      <a:off x="0" y="0"/>
                      <a:ext cx="1144170" cy="942259"/>
                    </a:xfrm>
                    <a:prstGeom prst="rect">
                      <a:avLst/>
                    </a:prstGeom>
                    <a:noFill/>
                    <a:ln>
                      <a:noFill/>
                    </a:ln>
                    <a:extLst>
                      <a:ext uri="{53640926-AAD7-44D8-BBD7-CCE9431645EC}">
                        <a14:shadowObscured xmlns:a14="http://schemas.microsoft.com/office/drawing/2010/main"/>
                      </a:ext>
                    </a:extLst>
                  </pic:spPr>
                </pic:pic>
              </a:graphicData>
            </a:graphic>
          </wp:inline>
        </w:drawing>
      </w:r>
    </w:p>
    <w:p w:rsidR="00AE5FFC" w:rsidRPr="00AE5FFC" w:rsidRDefault="00AE5FFC" w:rsidP="00AE5FFC">
      <w:pPr>
        <w:spacing w:after="0" w:line="240" w:lineRule="auto"/>
        <w:ind w:left="75"/>
        <w:jc w:val="center"/>
        <w:rPr>
          <w:rFonts w:ascii="Century Gothic" w:eastAsia="Times New Roman" w:hAnsi="Century Gothic" w:cs="Times New Roman"/>
          <w:color w:val="17365D" w:themeColor="text2" w:themeShade="BF"/>
          <w:szCs w:val="24"/>
          <w:u w:val="single"/>
          <w:lang w:val="en-GB" w:eastAsia="de-AT"/>
        </w:rPr>
      </w:pPr>
      <w:r w:rsidRPr="00AE5FFC">
        <w:rPr>
          <w:rFonts w:ascii="Century Gothic" w:eastAsia="Times New Roman" w:hAnsi="Century Gothic" w:cs="Times New Roman"/>
          <w:color w:val="17365D" w:themeColor="text2" w:themeShade="BF"/>
          <w:szCs w:val="24"/>
          <w:u w:val="single"/>
          <w:lang w:val="en-GB" w:eastAsia="de-AT"/>
        </w:rPr>
        <w:t>EBA Round Table (RTM) 20</w:t>
      </w:r>
      <w:r>
        <w:rPr>
          <w:rFonts w:ascii="Century Gothic" w:eastAsia="Times New Roman" w:hAnsi="Century Gothic" w:cs="Times New Roman"/>
          <w:color w:val="17365D" w:themeColor="text2" w:themeShade="BF"/>
          <w:szCs w:val="24"/>
          <w:u w:val="single"/>
          <w:lang w:val="en-GB" w:eastAsia="de-AT"/>
        </w:rPr>
        <w:t>22</w:t>
      </w:r>
      <w:r w:rsidRPr="00AE5FFC">
        <w:rPr>
          <w:rFonts w:ascii="Century Gothic" w:eastAsia="Times New Roman" w:hAnsi="Century Gothic" w:cs="Times New Roman"/>
          <w:color w:val="17365D" w:themeColor="text2" w:themeShade="BF"/>
          <w:szCs w:val="24"/>
          <w:u w:val="single"/>
          <w:lang w:val="en-GB" w:eastAsia="de-AT"/>
        </w:rPr>
        <w:t xml:space="preserve"> - Minutes</w:t>
      </w:r>
    </w:p>
    <w:p w:rsidR="00AE5FFC" w:rsidRPr="00AE5FFC" w:rsidRDefault="00AE5FFC" w:rsidP="00AE5FFC">
      <w:pPr>
        <w:spacing w:after="0" w:line="240" w:lineRule="auto"/>
        <w:jc w:val="center"/>
        <w:outlineLvl w:val="0"/>
        <w:rPr>
          <w:rFonts w:ascii="Century Gothic" w:eastAsia="Times New Roman" w:hAnsi="Century Gothic" w:cs="Times New Roman"/>
          <w:color w:val="17365D" w:themeColor="text2" w:themeShade="BF"/>
          <w:szCs w:val="24"/>
          <w:lang w:val="en-GB" w:eastAsia="en-GB"/>
        </w:rPr>
      </w:pPr>
    </w:p>
    <w:p w:rsidR="00AE5FFC" w:rsidRPr="00AE5FFC" w:rsidRDefault="00AE5FFC" w:rsidP="00AE5FFC">
      <w:pPr>
        <w:spacing w:after="0" w:line="240" w:lineRule="auto"/>
        <w:jc w:val="center"/>
        <w:outlineLvl w:val="0"/>
        <w:rPr>
          <w:rFonts w:ascii="Century Gothic" w:eastAsia="Times New Roman" w:hAnsi="Century Gothic" w:cs="Times New Roman"/>
          <w:color w:val="17365D" w:themeColor="text2" w:themeShade="BF"/>
          <w:szCs w:val="24"/>
          <w:lang w:val="en-GB" w:eastAsia="en-GB"/>
        </w:rPr>
      </w:pPr>
      <w:r w:rsidRPr="00AE5FFC">
        <w:rPr>
          <w:rFonts w:ascii="Century Gothic" w:eastAsia="Times New Roman" w:hAnsi="Century Gothic" w:cs="Times New Roman"/>
          <w:color w:val="17365D" w:themeColor="text2" w:themeShade="BF"/>
          <w:szCs w:val="24"/>
          <w:lang w:val="en-GB" w:eastAsia="en-GB"/>
        </w:rPr>
        <w:t>A</w:t>
      </w:r>
      <w:r>
        <w:rPr>
          <w:rFonts w:ascii="Century Gothic" w:eastAsia="Times New Roman" w:hAnsi="Century Gothic" w:cs="Times New Roman"/>
          <w:color w:val="17365D" w:themeColor="text2" w:themeShade="BF"/>
          <w:szCs w:val="24"/>
          <w:lang w:val="en-GB" w:eastAsia="en-GB"/>
        </w:rPr>
        <w:t>ugsburg</w:t>
      </w:r>
      <w:r w:rsidRPr="00AE5FFC">
        <w:rPr>
          <w:rFonts w:ascii="Century Gothic" w:eastAsia="Times New Roman" w:hAnsi="Century Gothic" w:cs="Times New Roman"/>
          <w:color w:val="17365D" w:themeColor="text2" w:themeShade="BF"/>
          <w:szCs w:val="24"/>
          <w:lang w:val="en-GB" w:eastAsia="en-GB"/>
        </w:rPr>
        <w:t xml:space="preserve"> (</w:t>
      </w:r>
      <w:r>
        <w:rPr>
          <w:rFonts w:ascii="Century Gothic" w:eastAsia="Times New Roman" w:hAnsi="Century Gothic" w:cs="Times New Roman"/>
          <w:color w:val="17365D" w:themeColor="text2" w:themeShade="BF"/>
          <w:szCs w:val="24"/>
          <w:lang w:val="en-GB" w:eastAsia="en-GB"/>
        </w:rPr>
        <w:t>Germany</w:t>
      </w:r>
      <w:r w:rsidRPr="00AE5FFC">
        <w:rPr>
          <w:rFonts w:ascii="Century Gothic" w:eastAsia="Times New Roman" w:hAnsi="Century Gothic" w:cs="Times New Roman"/>
          <w:color w:val="17365D" w:themeColor="text2" w:themeShade="BF"/>
          <w:szCs w:val="24"/>
          <w:lang w:val="en-GB" w:eastAsia="en-GB"/>
        </w:rPr>
        <w:t>)</w:t>
      </w:r>
    </w:p>
    <w:p w:rsidR="00AE5FFC" w:rsidRPr="004D759D" w:rsidRDefault="00AE5FFC" w:rsidP="00AE5FFC">
      <w:pPr>
        <w:spacing w:after="0" w:line="240" w:lineRule="auto"/>
        <w:jc w:val="center"/>
        <w:outlineLvl w:val="0"/>
        <w:rPr>
          <w:rFonts w:ascii="Century Gothic" w:eastAsia="Times New Roman" w:hAnsi="Century Gothic" w:cs="Times New Roman"/>
          <w:sz w:val="28"/>
          <w:szCs w:val="24"/>
          <w:lang w:val="en-GB"/>
        </w:rPr>
      </w:pPr>
      <w:r w:rsidRPr="00AE5FFC">
        <w:rPr>
          <w:rFonts w:ascii="Century Gothic" w:eastAsia="Times New Roman" w:hAnsi="Century Gothic" w:cs="Times New Roman"/>
          <w:color w:val="17365D" w:themeColor="text2" w:themeShade="BF"/>
          <w:szCs w:val="24"/>
          <w:lang w:val="en-GB" w:eastAsia="en-GB"/>
        </w:rPr>
        <w:t xml:space="preserve">Saturday, </w:t>
      </w:r>
      <w:r>
        <w:rPr>
          <w:rFonts w:ascii="Century Gothic" w:eastAsia="Times New Roman" w:hAnsi="Century Gothic" w:cs="Times New Roman"/>
          <w:sz w:val="28"/>
          <w:szCs w:val="24"/>
          <w:lang w:val="en-GB"/>
        </w:rPr>
        <w:t>18</w:t>
      </w:r>
      <w:r w:rsidRPr="00AE5FFC">
        <w:rPr>
          <w:rFonts w:ascii="Century Gothic" w:eastAsia="Times New Roman" w:hAnsi="Century Gothic" w:cs="Times New Roman"/>
          <w:sz w:val="28"/>
          <w:szCs w:val="24"/>
          <w:vertAlign w:val="superscript"/>
          <w:lang w:val="en-GB"/>
        </w:rPr>
        <w:t>th</w:t>
      </w:r>
      <w:r>
        <w:rPr>
          <w:rFonts w:ascii="Century Gothic" w:eastAsia="Times New Roman" w:hAnsi="Century Gothic" w:cs="Times New Roman"/>
          <w:sz w:val="28"/>
          <w:szCs w:val="24"/>
          <w:lang w:val="en-GB"/>
        </w:rPr>
        <w:t xml:space="preserve"> </w:t>
      </w:r>
      <w:r w:rsidRPr="004D759D">
        <w:rPr>
          <w:rFonts w:ascii="Century Gothic" w:eastAsia="Times New Roman" w:hAnsi="Century Gothic" w:cs="Times New Roman"/>
          <w:sz w:val="28"/>
          <w:szCs w:val="24"/>
          <w:lang w:val="en-GB"/>
        </w:rPr>
        <w:t xml:space="preserve">June 2022 </w:t>
      </w:r>
    </w:p>
    <w:p w:rsidR="00AE5FFC" w:rsidRPr="00AE5FFC" w:rsidRDefault="00AE5FFC" w:rsidP="00AE5FFC">
      <w:pPr>
        <w:spacing w:after="0" w:line="240" w:lineRule="auto"/>
        <w:jc w:val="center"/>
        <w:outlineLvl w:val="0"/>
        <w:rPr>
          <w:rFonts w:ascii="Century Gothic" w:eastAsia="Times New Roman" w:hAnsi="Century Gothic" w:cs="Times New Roman"/>
          <w:color w:val="17365D" w:themeColor="text2" w:themeShade="BF"/>
          <w:szCs w:val="24"/>
          <w:lang w:val="en-GB" w:eastAsia="en-GB"/>
        </w:rPr>
      </w:pPr>
      <w:r w:rsidRPr="00AE5FFC">
        <w:rPr>
          <w:rFonts w:ascii="Century Gothic" w:eastAsia="Times New Roman" w:hAnsi="Century Gothic" w:cs="Times New Roman"/>
          <w:color w:val="17365D" w:themeColor="text2" w:themeShade="BF"/>
          <w:szCs w:val="24"/>
          <w:lang w:val="en-GB" w:eastAsia="en-GB"/>
        </w:rPr>
        <w:t xml:space="preserve">15:00 – 17:00 </w:t>
      </w:r>
    </w:p>
    <w:p w:rsidR="00AE5FFC" w:rsidRPr="00580C1B" w:rsidRDefault="00AE5FFC" w:rsidP="00AE5FFC">
      <w:pPr>
        <w:spacing w:after="0" w:line="240" w:lineRule="auto"/>
        <w:jc w:val="center"/>
        <w:outlineLvl w:val="0"/>
        <w:rPr>
          <w:rFonts w:ascii="Century Gothic" w:eastAsia="Times New Roman" w:hAnsi="Century Gothic" w:cs="Times New Roman"/>
          <w:color w:val="17365D" w:themeColor="text2" w:themeShade="BF"/>
          <w:szCs w:val="24"/>
          <w:lang w:val="en-GB" w:eastAsia="en-GB"/>
        </w:rPr>
      </w:pPr>
      <w:r w:rsidRPr="00580C1B">
        <w:rPr>
          <w:rFonts w:ascii="Century Gothic" w:eastAsia="Times New Roman" w:hAnsi="Century Gothic" w:cs="Times New Roman"/>
          <w:color w:val="17365D" w:themeColor="text2" w:themeShade="BF"/>
          <w:szCs w:val="24"/>
          <w:lang w:val="en-GB" w:eastAsia="en-GB"/>
        </w:rPr>
        <w:t>Room (Raum) Drei Mohren/Viola N° 2</w:t>
      </w:r>
    </w:p>
    <w:p w:rsidR="00AE5FFC" w:rsidRPr="00580C1B" w:rsidRDefault="00AE5FFC" w:rsidP="00AE5FFC">
      <w:pPr>
        <w:spacing w:after="0" w:line="240" w:lineRule="auto"/>
        <w:jc w:val="center"/>
        <w:outlineLvl w:val="0"/>
        <w:rPr>
          <w:rFonts w:ascii="Century Gothic" w:eastAsia="Times New Roman" w:hAnsi="Century Gothic" w:cs="Times New Roman"/>
          <w:color w:val="17365D" w:themeColor="text2" w:themeShade="BF"/>
          <w:szCs w:val="24"/>
          <w:lang w:val="en-GB" w:eastAsia="en-GB"/>
        </w:rPr>
      </w:pPr>
    </w:p>
    <w:p w:rsidR="00AE5FFC" w:rsidRPr="00AE5FFC" w:rsidRDefault="00AE5FFC" w:rsidP="00AE5FFC">
      <w:pPr>
        <w:spacing w:after="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Agenda</w:t>
      </w:r>
    </w:p>
    <w:p w:rsidR="00AE5FFC" w:rsidRPr="00AE5FFC" w:rsidRDefault="00AE5FFC" w:rsidP="00AE5FFC">
      <w:pPr>
        <w:spacing w:after="0" w:line="240" w:lineRule="auto"/>
        <w:jc w:val="center"/>
        <w:rPr>
          <w:rFonts w:ascii="Century Gothic" w:eastAsia="Times New Roman" w:hAnsi="Century Gothic" w:cs="Times New Roman"/>
          <w:color w:val="17365D" w:themeColor="text2" w:themeShade="BF"/>
          <w:szCs w:val="24"/>
          <w:lang w:val="en-GB" w:eastAsia="de-AT"/>
        </w:rPr>
      </w:pPr>
    </w:p>
    <w:tbl>
      <w:tblPr>
        <w:tblW w:w="10207"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817"/>
        <w:gridCol w:w="9390"/>
      </w:tblGrid>
      <w:tr w:rsidR="00AE5FFC" w:rsidRPr="00AE5FFC" w:rsidTr="002D4D61">
        <w:trPr>
          <w:tblHeader/>
        </w:trPr>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w:t>
            </w:r>
          </w:p>
        </w:tc>
        <w:tc>
          <w:tcPr>
            <w:tcW w:w="9390" w:type="dxa"/>
            <w:vAlign w:val="center"/>
          </w:tcPr>
          <w:p w:rsidR="00AE5FFC" w:rsidRPr="00AE5FFC" w:rsidRDefault="00AE5FFC" w:rsidP="00AE5FFC">
            <w:pPr>
              <w:spacing w:before="60" w:after="60" w:line="240" w:lineRule="auto"/>
              <w:rPr>
                <w:rFonts w:ascii="Century Gothic" w:eastAsia="Times New Roman" w:hAnsi="Century Gothic" w:cs="Times New Roman"/>
                <w:color w:val="17365D" w:themeColor="text2" w:themeShade="BF"/>
                <w:szCs w:val="24"/>
                <w:u w:val="single"/>
                <w:lang w:val="en-GB" w:eastAsia="de-AT"/>
              </w:rPr>
            </w:pPr>
            <w:r w:rsidRPr="00AE5FFC">
              <w:rPr>
                <w:rFonts w:ascii="Century Gothic" w:eastAsia="Times New Roman" w:hAnsi="Century Gothic" w:cs="Times New Roman"/>
                <w:color w:val="17365D" w:themeColor="text2" w:themeShade="BF"/>
                <w:szCs w:val="24"/>
                <w:u w:val="single"/>
                <w:lang w:val="en-GB" w:eastAsia="de-AT"/>
              </w:rPr>
              <w:t>Subject</w:t>
            </w:r>
          </w:p>
        </w:tc>
      </w:tr>
      <w:tr w:rsidR="00AE5FFC" w:rsidRPr="00AE5FFC"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a</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Report EBA Board Meeting</w:t>
            </w:r>
          </w:p>
        </w:tc>
      </w:tr>
      <w:tr w:rsidR="00AE5FFC" w:rsidRPr="00AE5FFC"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b</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EBA New Talents Contest©</w:t>
            </w:r>
          </w:p>
        </w:tc>
      </w:tr>
      <w:tr w:rsidR="00AE5FFC" w:rsidRPr="00AE5FFC"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c</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Payment of membership fees</w:t>
            </w:r>
          </w:p>
        </w:tc>
      </w:tr>
      <w:tr w:rsidR="00AE5FFC" w:rsidRPr="00AE5FFC"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d</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Members and Contacts</w:t>
            </w:r>
          </w:p>
        </w:tc>
      </w:tr>
      <w:tr w:rsidR="00AE5FFC" w:rsidRPr="003B5B7F"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e</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EBA Website,</w:t>
            </w:r>
            <w:r w:rsidRPr="00AE5FFC">
              <w:rPr>
                <w:lang w:val="en-GB"/>
              </w:rPr>
              <w:t xml:space="preserve"> </w:t>
            </w:r>
            <w:r w:rsidRPr="00AE5FFC">
              <w:rPr>
                <w:rFonts w:ascii="Times New Roman" w:eastAsia="Times New Roman" w:hAnsi="Times New Roman" w:cs="Times New Roman"/>
                <w:szCs w:val="24"/>
                <w:lang w:val="en-GB" w:eastAsia="de-AT"/>
              </w:rPr>
              <w:t>Letter to the Members</w:t>
            </w:r>
          </w:p>
        </w:tc>
      </w:tr>
      <w:tr w:rsidR="00AE5FFC" w:rsidRPr="00AE5FFC"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f</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Future EBA Conventions</w:t>
            </w:r>
          </w:p>
        </w:tc>
      </w:tr>
      <w:tr w:rsidR="00AE5FFC" w:rsidRPr="003B5B7F"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g</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 xml:space="preserve">Preparations for the election of the Board; </w:t>
            </w:r>
          </w:p>
        </w:tc>
      </w:tr>
      <w:tr w:rsidR="00AE5FFC" w:rsidRPr="00AE5FFC"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h</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WBFF Report</w:t>
            </w:r>
          </w:p>
        </w:tc>
      </w:tr>
      <w:tr w:rsidR="00AE5FFC" w:rsidRPr="00AE5FFC" w:rsidTr="00C20CBE">
        <w:tc>
          <w:tcPr>
            <w:tcW w:w="817" w:type="dxa"/>
            <w:vAlign w:val="center"/>
          </w:tcPr>
          <w:p w:rsidR="00AE5FFC" w:rsidRPr="00AE5FFC" w:rsidRDefault="00AE5FFC" w:rsidP="00AE5FFC">
            <w:pPr>
              <w:spacing w:before="60" w:after="60" w:line="240" w:lineRule="auto"/>
              <w:jc w:val="center"/>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i</w:t>
            </w:r>
          </w:p>
        </w:tc>
        <w:tc>
          <w:tcPr>
            <w:tcW w:w="9390" w:type="dxa"/>
          </w:tcPr>
          <w:p w:rsidR="00AE5FFC" w:rsidRPr="00AE5FFC" w:rsidRDefault="00AE5FFC" w:rsidP="002D4D61">
            <w:pPr>
              <w:spacing w:after="0" w:line="240" w:lineRule="auto"/>
              <w:rPr>
                <w:rFonts w:ascii="Times New Roman" w:eastAsia="Times New Roman" w:hAnsi="Times New Roman" w:cs="Times New Roman"/>
                <w:szCs w:val="24"/>
                <w:lang w:val="en-GB" w:eastAsia="de-AT"/>
              </w:rPr>
            </w:pPr>
            <w:r w:rsidRPr="00AE5FFC">
              <w:rPr>
                <w:rFonts w:ascii="Times New Roman" w:eastAsia="Times New Roman" w:hAnsi="Times New Roman" w:cs="Times New Roman"/>
                <w:szCs w:val="24"/>
                <w:lang w:val="en-GB" w:eastAsia="de-AT"/>
              </w:rPr>
              <w:t>Other Subjects</w:t>
            </w:r>
          </w:p>
        </w:tc>
      </w:tr>
    </w:tbl>
    <w:p w:rsidR="00AE5FFC" w:rsidRPr="00AE5FFC" w:rsidRDefault="00AE5FFC" w:rsidP="00AE5FFC">
      <w:pPr>
        <w:spacing w:after="0" w:line="240" w:lineRule="auto"/>
        <w:rPr>
          <w:rFonts w:ascii="Century Gothic" w:eastAsia="Times New Roman" w:hAnsi="Century Gothic" w:cs="Times New Roman"/>
          <w:color w:val="17365D" w:themeColor="text2" w:themeShade="BF"/>
          <w:szCs w:val="24"/>
          <w:lang w:eastAsia="de-AT"/>
        </w:rPr>
      </w:pPr>
    </w:p>
    <w:p w:rsidR="00AE5FFC" w:rsidRPr="00AE5FFC" w:rsidRDefault="00AE5FFC" w:rsidP="00AE5FFC">
      <w:pPr>
        <w:spacing w:after="0" w:line="240" w:lineRule="auto"/>
        <w:ind w:left="75"/>
        <w:jc w:val="center"/>
        <w:rPr>
          <w:rFonts w:ascii="Century Gothic" w:eastAsia="Times New Roman" w:hAnsi="Century Gothic" w:cs="Times New Roman"/>
          <w:color w:val="17365D" w:themeColor="text2" w:themeShade="BF"/>
          <w:szCs w:val="24"/>
          <w:u w:val="single"/>
          <w:lang w:val="en-GB" w:eastAsia="de-AT"/>
        </w:rPr>
      </w:pPr>
    </w:p>
    <w:p w:rsidR="00AE5FFC" w:rsidRPr="007622E2" w:rsidRDefault="00AE5FFC" w:rsidP="00AE5FFC">
      <w:pPr>
        <w:rPr>
          <w:rFonts w:ascii="Century Gothic" w:hAnsi="Century Gothic"/>
          <w:sz w:val="22"/>
          <w:lang w:val="en-GB"/>
        </w:rPr>
      </w:pPr>
      <w:r w:rsidRPr="007622E2">
        <w:rPr>
          <w:rFonts w:ascii="Century Gothic" w:hAnsi="Century Gothic"/>
          <w:sz w:val="22"/>
          <w:lang w:val="en-GB"/>
        </w:rPr>
        <w:t xml:space="preserve">EBA Board Members present and those apologised for absence: </w:t>
      </w:r>
    </w:p>
    <w:p w:rsidR="00AE5FFC" w:rsidRPr="007622E2" w:rsidRDefault="00AE5FFC" w:rsidP="00AE5FFC">
      <w:pPr>
        <w:numPr>
          <w:ilvl w:val="0"/>
          <w:numId w:val="3"/>
        </w:numPr>
        <w:spacing w:after="0" w:line="240" w:lineRule="auto"/>
        <w:rPr>
          <w:rFonts w:ascii="Century Gothic" w:hAnsi="Century Gothic"/>
          <w:sz w:val="22"/>
          <w:lang w:val="en-GB"/>
        </w:rPr>
      </w:pPr>
      <w:r w:rsidRPr="007622E2">
        <w:rPr>
          <w:rFonts w:ascii="Century Gothic" w:hAnsi="Century Gothic"/>
          <w:sz w:val="22"/>
          <w:lang w:val="en-GB"/>
        </w:rPr>
        <w:t xml:space="preserve">Marc Noelanders, President </w:t>
      </w:r>
    </w:p>
    <w:p w:rsidR="00AE5FFC" w:rsidRPr="007622E2" w:rsidRDefault="00AE5FFC" w:rsidP="00AE5FFC">
      <w:pPr>
        <w:numPr>
          <w:ilvl w:val="0"/>
          <w:numId w:val="3"/>
        </w:numPr>
        <w:spacing w:after="0" w:line="240" w:lineRule="auto"/>
        <w:rPr>
          <w:rFonts w:ascii="Century Gothic" w:hAnsi="Century Gothic"/>
          <w:sz w:val="22"/>
          <w:lang w:val="en-GB"/>
        </w:rPr>
      </w:pPr>
      <w:r w:rsidRPr="007622E2">
        <w:rPr>
          <w:rFonts w:ascii="Century Gothic" w:hAnsi="Century Gothic"/>
          <w:sz w:val="22"/>
          <w:lang w:val="en-GB"/>
        </w:rPr>
        <w:t xml:space="preserve">Pierre Bedes, 1. Vice-president </w:t>
      </w:r>
    </w:p>
    <w:p w:rsidR="00AE5FFC" w:rsidRPr="007622E2" w:rsidRDefault="00AE5FFC" w:rsidP="00AE5FFC">
      <w:pPr>
        <w:numPr>
          <w:ilvl w:val="0"/>
          <w:numId w:val="3"/>
        </w:numPr>
        <w:spacing w:after="0" w:line="240" w:lineRule="auto"/>
        <w:rPr>
          <w:rFonts w:ascii="Century Gothic" w:hAnsi="Century Gothic"/>
          <w:sz w:val="22"/>
          <w:lang w:val="en-GB"/>
        </w:rPr>
      </w:pPr>
      <w:r w:rsidRPr="007622E2">
        <w:rPr>
          <w:rFonts w:ascii="Century Gothic" w:hAnsi="Century Gothic"/>
          <w:sz w:val="22"/>
          <w:lang w:val="en-GB"/>
        </w:rPr>
        <w:t>Vaclav Novak, 2. Vice-president</w:t>
      </w:r>
    </w:p>
    <w:p w:rsidR="00AE5FFC" w:rsidRPr="007622E2" w:rsidRDefault="00AE5FFC" w:rsidP="00AE5FFC">
      <w:pPr>
        <w:numPr>
          <w:ilvl w:val="0"/>
          <w:numId w:val="3"/>
        </w:numPr>
        <w:spacing w:after="0" w:line="240" w:lineRule="auto"/>
        <w:rPr>
          <w:rFonts w:ascii="Century Gothic" w:hAnsi="Century Gothic"/>
          <w:sz w:val="22"/>
          <w:lang w:val="en-GB"/>
        </w:rPr>
      </w:pPr>
      <w:r w:rsidRPr="007622E2">
        <w:rPr>
          <w:rFonts w:ascii="Century Gothic" w:hAnsi="Century Gothic"/>
          <w:sz w:val="22"/>
          <w:lang w:val="en-GB"/>
        </w:rPr>
        <w:t>Jürgen Carocci, Treasurer</w:t>
      </w:r>
    </w:p>
    <w:p w:rsidR="00AE5FFC" w:rsidRPr="007622E2" w:rsidRDefault="00AE5FFC" w:rsidP="00AE5FFC">
      <w:pPr>
        <w:numPr>
          <w:ilvl w:val="0"/>
          <w:numId w:val="3"/>
        </w:numPr>
        <w:spacing w:after="0" w:line="240" w:lineRule="auto"/>
        <w:rPr>
          <w:rFonts w:ascii="Century Gothic" w:hAnsi="Century Gothic"/>
          <w:sz w:val="22"/>
          <w:lang w:val="en-GB"/>
        </w:rPr>
      </w:pPr>
      <w:r w:rsidRPr="007622E2">
        <w:rPr>
          <w:rFonts w:ascii="Century Gothic" w:hAnsi="Century Gothic"/>
          <w:sz w:val="22"/>
          <w:lang w:val="en-GB"/>
        </w:rPr>
        <w:t>Detlef Mostler, Secretary</w:t>
      </w:r>
    </w:p>
    <w:p w:rsidR="00AE5FFC" w:rsidRPr="007622E2" w:rsidRDefault="00AE5FFC" w:rsidP="00AE5FFC">
      <w:pPr>
        <w:numPr>
          <w:ilvl w:val="0"/>
          <w:numId w:val="3"/>
        </w:numPr>
        <w:spacing w:after="0" w:line="240" w:lineRule="auto"/>
        <w:rPr>
          <w:rFonts w:ascii="Century Gothic" w:hAnsi="Century Gothic"/>
          <w:sz w:val="22"/>
          <w:lang w:val="en-GB"/>
        </w:rPr>
      </w:pPr>
      <w:r w:rsidRPr="007622E2">
        <w:rPr>
          <w:rFonts w:ascii="Century Gothic" w:hAnsi="Century Gothic"/>
          <w:sz w:val="22"/>
          <w:lang w:val="en-GB"/>
        </w:rPr>
        <w:t>Nigel Wright (Webmaster) apologize</w:t>
      </w:r>
      <w:r w:rsidR="00625995">
        <w:rPr>
          <w:rFonts w:ascii="Century Gothic" w:hAnsi="Century Gothic"/>
          <w:sz w:val="22"/>
          <w:lang w:val="en-GB"/>
        </w:rPr>
        <w:t>s</w:t>
      </w:r>
    </w:p>
    <w:p w:rsidR="00AE5FFC" w:rsidRDefault="00AE5FFC" w:rsidP="00AE5FFC">
      <w:pPr>
        <w:rPr>
          <w:rFonts w:ascii="Century Gothic" w:hAnsi="Century Gothic"/>
          <w:color w:val="17365D" w:themeColor="text2" w:themeShade="BF"/>
          <w:sz w:val="22"/>
          <w:lang w:val="en-GB"/>
        </w:rPr>
      </w:pPr>
    </w:p>
    <w:p w:rsidR="00452312" w:rsidRPr="004D759D" w:rsidRDefault="00452312" w:rsidP="00452312">
      <w:pPr>
        <w:spacing w:after="0" w:line="240" w:lineRule="auto"/>
        <w:rPr>
          <w:rFonts w:ascii="Century Gothic" w:eastAsia="Times New Roman" w:hAnsi="Century Gothic" w:cs="Times New Roman"/>
          <w:szCs w:val="24"/>
          <w:lang w:val="en-GB" w:eastAsia="de-AT"/>
        </w:rPr>
      </w:pPr>
      <w:r w:rsidRPr="004D759D">
        <w:rPr>
          <w:rFonts w:ascii="Century Gothic" w:eastAsia="Times New Roman" w:hAnsi="Century Gothic" w:cs="Times New Roman"/>
          <w:szCs w:val="24"/>
          <w:lang w:val="en-GB" w:eastAsia="de-AT"/>
        </w:rPr>
        <w:t>Abbreviations of functions and persons in the following text:</w:t>
      </w:r>
    </w:p>
    <w:p w:rsidR="00452312" w:rsidRPr="004D759D" w:rsidRDefault="00452312" w:rsidP="00452312">
      <w:pPr>
        <w:spacing w:after="0" w:line="240" w:lineRule="auto"/>
        <w:rPr>
          <w:rFonts w:ascii="Century Gothic" w:eastAsia="Times New Roman" w:hAnsi="Century Gothic" w:cs="Times New Roman"/>
          <w:szCs w:val="24"/>
          <w:lang w:eastAsia="de-AT"/>
        </w:rPr>
      </w:pPr>
      <w:r w:rsidRPr="004D759D">
        <w:rPr>
          <w:rFonts w:ascii="Century Gothic" w:eastAsia="Times New Roman" w:hAnsi="Century Gothic" w:cs="Times New Roman"/>
          <w:szCs w:val="24"/>
          <w:lang w:val="en-GB" w:eastAsia="de-AT"/>
        </w:rPr>
        <w:tab/>
      </w:r>
      <w:r w:rsidRPr="004D759D">
        <w:rPr>
          <w:rFonts w:ascii="Century Gothic" w:eastAsia="Times New Roman" w:hAnsi="Century Gothic" w:cs="Times New Roman"/>
          <w:szCs w:val="24"/>
          <w:lang w:val="en-GB" w:eastAsia="de-AT"/>
        </w:rPr>
        <w:tab/>
      </w:r>
      <w:r w:rsidRPr="004D759D">
        <w:rPr>
          <w:rFonts w:ascii="Century Gothic" w:eastAsia="Times New Roman" w:hAnsi="Century Gothic" w:cs="Times New Roman"/>
          <w:szCs w:val="24"/>
          <w:lang w:val="en-GB" w:eastAsia="de-AT"/>
        </w:rPr>
        <w:tab/>
      </w:r>
      <w:r w:rsidRPr="004D759D">
        <w:rPr>
          <w:rFonts w:ascii="Century Gothic" w:eastAsia="Times New Roman" w:hAnsi="Century Gothic" w:cs="Times New Roman"/>
          <w:szCs w:val="24"/>
          <w:lang w:eastAsia="de-AT"/>
        </w:rPr>
        <w:t>M - Marc Noelanders</w:t>
      </w:r>
    </w:p>
    <w:p w:rsidR="00452312" w:rsidRPr="004D759D" w:rsidRDefault="00452312" w:rsidP="00452312">
      <w:pPr>
        <w:spacing w:after="0" w:line="240" w:lineRule="auto"/>
        <w:rPr>
          <w:rFonts w:ascii="Century Gothic" w:eastAsia="Times New Roman" w:hAnsi="Century Gothic" w:cs="Times New Roman"/>
          <w:szCs w:val="24"/>
          <w:lang w:eastAsia="de-AT"/>
        </w:rPr>
      </w:pPr>
      <w:r w:rsidRPr="004D759D">
        <w:rPr>
          <w:rFonts w:ascii="Century Gothic" w:eastAsia="Times New Roman" w:hAnsi="Century Gothic" w:cs="Times New Roman"/>
          <w:szCs w:val="24"/>
          <w:lang w:eastAsia="de-AT"/>
        </w:rPr>
        <w:tab/>
      </w:r>
      <w:r w:rsidRPr="004D759D">
        <w:rPr>
          <w:rFonts w:ascii="Century Gothic" w:eastAsia="Times New Roman" w:hAnsi="Century Gothic" w:cs="Times New Roman"/>
          <w:szCs w:val="24"/>
          <w:lang w:eastAsia="de-AT"/>
        </w:rPr>
        <w:tab/>
      </w:r>
      <w:r w:rsidRPr="004D759D">
        <w:rPr>
          <w:rFonts w:ascii="Century Gothic" w:eastAsia="Times New Roman" w:hAnsi="Century Gothic" w:cs="Times New Roman"/>
          <w:szCs w:val="24"/>
          <w:lang w:eastAsia="de-AT"/>
        </w:rPr>
        <w:tab/>
        <w:t>P  - Pierre Bedes</w:t>
      </w:r>
    </w:p>
    <w:p w:rsidR="00452312" w:rsidRPr="004D759D" w:rsidRDefault="00452312" w:rsidP="00452312">
      <w:pPr>
        <w:spacing w:after="0" w:line="240" w:lineRule="auto"/>
        <w:rPr>
          <w:rFonts w:ascii="Century Gothic" w:eastAsia="Times New Roman" w:hAnsi="Century Gothic" w:cs="Times New Roman"/>
          <w:szCs w:val="24"/>
          <w:lang w:val="it-IT" w:eastAsia="de-AT"/>
        </w:rPr>
      </w:pPr>
      <w:r w:rsidRPr="004D759D">
        <w:rPr>
          <w:rFonts w:ascii="Century Gothic" w:eastAsia="Times New Roman" w:hAnsi="Century Gothic" w:cs="Times New Roman"/>
          <w:szCs w:val="24"/>
          <w:lang w:eastAsia="de-AT"/>
        </w:rPr>
        <w:tab/>
      </w:r>
      <w:r w:rsidRPr="004D759D">
        <w:rPr>
          <w:rFonts w:ascii="Century Gothic" w:eastAsia="Times New Roman" w:hAnsi="Century Gothic" w:cs="Times New Roman"/>
          <w:szCs w:val="24"/>
          <w:lang w:eastAsia="de-AT"/>
        </w:rPr>
        <w:tab/>
      </w:r>
      <w:r w:rsidRPr="004D759D">
        <w:rPr>
          <w:rFonts w:ascii="Century Gothic" w:eastAsia="Times New Roman" w:hAnsi="Century Gothic" w:cs="Times New Roman"/>
          <w:szCs w:val="24"/>
          <w:lang w:eastAsia="de-AT"/>
        </w:rPr>
        <w:tab/>
      </w:r>
      <w:r w:rsidRPr="004D759D">
        <w:rPr>
          <w:rFonts w:ascii="Century Gothic" w:eastAsia="Times New Roman" w:hAnsi="Century Gothic" w:cs="Times New Roman"/>
          <w:szCs w:val="24"/>
          <w:lang w:val="it-IT" w:eastAsia="de-AT"/>
        </w:rPr>
        <w:t>V  - Vaclav Novak</w:t>
      </w:r>
    </w:p>
    <w:p w:rsidR="00452312" w:rsidRPr="004D759D" w:rsidRDefault="00452312" w:rsidP="00452312">
      <w:pPr>
        <w:spacing w:after="0" w:line="240" w:lineRule="auto"/>
        <w:rPr>
          <w:rFonts w:ascii="Century Gothic" w:eastAsia="Times New Roman" w:hAnsi="Century Gothic" w:cs="Times New Roman"/>
          <w:szCs w:val="24"/>
          <w:lang w:val="it-IT" w:eastAsia="de-AT"/>
        </w:rPr>
      </w:pPr>
      <w:r w:rsidRPr="004D759D">
        <w:rPr>
          <w:rFonts w:ascii="Century Gothic" w:eastAsia="Times New Roman" w:hAnsi="Century Gothic" w:cs="Times New Roman"/>
          <w:szCs w:val="24"/>
          <w:lang w:val="it-IT" w:eastAsia="de-AT"/>
        </w:rPr>
        <w:tab/>
      </w:r>
      <w:r w:rsidRPr="004D759D">
        <w:rPr>
          <w:rFonts w:ascii="Century Gothic" w:eastAsia="Times New Roman" w:hAnsi="Century Gothic" w:cs="Times New Roman"/>
          <w:szCs w:val="24"/>
          <w:lang w:val="it-IT" w:eastAsia="de-AT"/>
        </w:rPr>
        <w:tab/>
      </w:r>
      <w:r w:rsidRPr="004D759D">
        <w:rPr>
          <w:rFonts w:ascii="Century Gothic" w:eastAsia="Times New Roman" w:hAnsi="Century Gothic" w:cs="Times New Roman"/>
          <w:szCs w:val="24"/>
          <w:lang w:val="it-IT" w:eastAsia="de-AT"/>
        </w:rPr>
        <w:tab/>
        <w:t>J   - Jürgen Carocci</w:t>
      </w:r>
    </w:p>
    <w:p w:rsidR="00452312" w:rsidRPr="004D759D" w:rsidRDefault="00452312" w:rsidP="00452312">
      <w:pPr>
        <w:spacing w:after="0" w:line="240" w:lineRule="auto"/>
        <w:rPr>
          <w:rFonts w:ascii="Century Gothic" w:eastAsia="Times New Roman" w:hAnsi="Century Gothic" w:cs="Times New Roman"/>
          <w:szCs w:val="24"/>
          <w:lang w:val="en-GB" w:eastAsia="de-AT"/>
        </w:rPr>
      </w:pPr>
      <w:r w:rsidRPr="004D759D">
        <w:rPr>
          <w:rFonts w:ascii="Century Gothic" w:eastAsia="Times New Roman" w:hAnsi="Century Gothic" w:cs="Times New Roman"/>
          <w:szCs w:val="24"/>
          <w:lang w:val="it-IT" w:eastAsia="de-AT"/>
        </w:rPr>
        <w:tab/>
      </w:r>
      <w:r w:rsidRPr="004D759D">
        <w:rPr>
          <w:rFonts w:ascii="Century Gothic" w:eastAsia="Times New Roman" w:hAnsi="Century Gothic" w:cs="Times New Roman"/>
          <w:szCs w:val="24"/>
          <w:lang w:val="it-IT" w:eastAsia="de-AT"/>
        </w:rPr>
        <w:tab/>
      </w:r>
      <w:r w:rsidRPr="004D759D">
        <w:rPr>
          <w:rFonts w:ascii="Century Gothic" w:eastAsia="Times New Roman" w:hAnsi="Century Gothic" w:cs="Times New Roman"/>
          <w:szCs w:val="24"/>
          <w:lang w:val="it-IT" w:eastAsia="de-AT"/>
        </w:rPr>
        <w:tab/>
      </w:r>
      <w:r w:rsidRPr="004D759D">
        <w:rPr>
          <w:rFonts w:ascii="Century Gothic" w:eastAsia="Times New Roman" w:hAnsi="Century Gothic" w:cs="Times New Roman"/>
          <w:szCs w:val="24"/>
          <w:lang w:val="en-GB" w:eastAsia="de-AT"/>
        </w:rPr>
        <w:t>D  - Detlef Mostler</w:t>
      </w:r>
    </w:p>
    <w:p w:rsidR="00452312" w:rsidRPr="00AE5FFC" w:rsidRDefault="00452312" w:rsidP="00452312">
      <w:pPr>
        <w:rPr>
          <w:rFonts w:ascii="Century Gothic" w:hAnsi="Century Gothic"/>
          <w:color w:val="17365D" w:themeColor="text2" w:themeShade="BF"/>
          <w:sz w:val="22"/>
          <w:lang w:val="en-GB"/>
        </w:rPr>
      </w:pPr>
      <w:r w:rsidRPr="004D759D">
        <w:rPr>
          <w:rFonts w:ascii="Century Gothic" w:eastAsia="Times New Roman" w:hAnsi="Century Gothic" w:cs="Times New Roman"/>
          <w:szCs w:val="24"/>
          <w:lang w:val="en-GB" w:eastAsia="de-AT"/>
        </w:rPr>
        <w:tab/>
      </w:r>
      <w:r w:rsidRPr="004D759D">
        <w:rPr>
          <w:rFonts w:ascii="Century Gothic" w:eastAsia="Times New Roman" w:hAnsi="Century Gothic" w:cs="Times New Roman"/>
          <w:szCs w:val="24"/>
          <w:lang w:val="en-GB" w:eastAsia="de-AT"/>
        </w:rPr>
        <w:tab/>
      </w:r>
      <w:r w:rsidRPr="004D759D">
        <w:rPr>
          <w:rFonts w:ascii="Century Gothic" w:eastAsia="Times New Roman" w:hAnsi="Century Gothic" w:cs="Times New Roman"/>
          <w:szCs w:val="24"/>
          <w:lang w:val="en-GB" w:eastAsia="de-AT"/>
        </w:rPr>
        <w:tab/>
        <w:t>N  - Nigel Wright</w:t>
      </w:r>
    </w:p>
    <w:p w:rsidR="00625995" w:rsidRDefault="00625995" w:rsidP="00AE5FFC">
      <w:pPr>
        <w:rPr>
          <w:rFonts w:ascii="Century Gothic" w:hAnsi="Century Gothic"/>
          <w:color w:val="17365D" w:themeColor="text2" w:themeShade="BF"/>
          <w:sz w:val="22"/>
          <w:lang w:val="en-GB"/>
        </w:rPr>
      </w:pPr>
    </w:p>
    <w:p w:rsidR="00AE5FFC" w:rsidRPr="00AE5FFC" w:rsidRDefault="00AE5FFC" w:rsidP="00AE5FFC">
      <w:pPr>
        <w:rPr>
          <w:rFonts w:ascii="Century Gothic" w:hAnsi="Century Gothic"/>
          <w:color w:val="17365D" w:themeColor="text2" w:themeShade="BF"/>
          <w:sz w:val="22"/>
          <w:lang w:val="en-GB"/>
        </w:rPr>
      </w:pPr>
      <w:r w:rsidRPr="00AE5FFC">
        <w:rPr>
          <w:rFonts w:ascii="Century Gothic" w:hAnsi="Century Gothic"/>
          <w:color w:val="17365D" w:themeColor="text2" w:themeShade="BF"/>
          <w:sz w:val="22"/>
          <w:lang w:val="en-GB"/>
        </w:rPr>
        <w:lastRenderedPageBreak/>
        <w:t>DELEGATES, PARTICIPANTS: (according to attendance list)</w:t>
      </w:r>
    </w:p>
    <w:p w:rsidR="00AE5FFC" w:rsidRPr="00AE5FFC" w:rsidRDefault="00AE5FFC" w:rsidP="00AE5FFC">
      <w:pPr>
        <w:rPr>
          <w:rFonts w:ascii="Century Gothic" w:hAnsi="Century Gothic"/>
          <w:color w:val="17365D" w:themeColor="text2" w:themeShade="BF"/>
          <w:sz w:val="6"/>
          <w:lang w:val="en-GB"/>
        </w:rPr>
      </w:pP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8" w:type="dxa"/>
          <w:right w:w="28" w:type="dxa"/>
        </w:tblCellMar>
        <w:tblLook w:val="00A0" w:firstRow="1" w:lastRow="0" w:firstColumn="1" w:lastColumn="0" w:noHBand="0" w:noVBand="0"/>
      </w:tblPr>
      <w:tblGrid>
        <w:gridCol w:w="2029"/>
        <w:gridCol w:w="4405"/>
        <w:gridCol w:w="3545"/>
      </w:tblGrid>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Austria</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Austrian Bonsai Association</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Detlef Mostler</w:t>
            </w:r>
          </w:p>
        </w:tc>
      </w:tr>
      <w:tr w:rsidR="00AE5FFC" w:rsidRPr="003B5B7F"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Belgium</w:t>
            </w:r>
          </w:p>
        </w:tc>
        <w:tc>
          <w:tcPr>
            <w:tcW w:w="2207" w:type="pct"/>
          </w:tcPr>
          <w:p w:rsidR="00AE5FFC" w:rsidRPr="00AE5FFC" w:rsidRDefault="00AE5FFC" w:rsidP="00AE5FFC">
            <w:pPr>
              <w:spacing w:before="80" w:after="80"/>
              <w:rPr>
                <w:rFonts w:ascii="Century Gothic" w:hAnsi="Century Gothic"/>
                <w:color w:val="17365D" w:themeColor="text2" w:themeShade="BF"/>
                <w:sz w:val="22"/>
                <w:lang w:val="en-GB"/>
              </w:rPr>
            </w:pPr>
            <w:r w:rsidRPr="00AE5FFC">
              <w:rPr>
                <w:rFonts w:ascii="Century Gothic" w:hAnsi="Century Gothic"/>
                <w:color w:val="17365D" w:themeColor="text2" w:themeShade="BF"/>
                <w:sz w:val="22"/>
                <w:lang w:val="en-GB"/>
              </w:rPr>
              <w:t>Association of Belgian Bonsai Clubs</w:t>
            </w:r>
          </w:p>
        </w:tc>
        <w:tc>
          <w:tcPr>
            <w:tcW w:w="1776" w:type="pct"/>
          </w:tcPr>
          <w:p w:rsidR="00AE5FFC" w:rsidRPr="00AE5FFC" w:rsidRDefault="00AE5FFC" w:rsidP="00AE5FFC">
            <w:pPr>
              <w:spacing w:before="80" w:after="80"/>
              <w:rPr>
                <w:rFonts w:ascii="Century Gothic" w:hAnsi="Century Gothic"/>
                <w:color w:val="17365D" w:themeColor="text2" w:themeShade="BF"/>
                <w:sz w:val="22"/>
                <w:lang w:val="en-GB"/>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Czech Republik</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Czech Bonsai Association</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Denmark</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Dansk Bonsai Selskab</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France</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Fédération Française de Bonsai</w:t>
            </w:r>
          </w:p>
        </w:tc>
        <w:tc>
          <w:tcPr>
            <w:tcW w:w="1776" w:type="pct"/>
          </w:tcPr>
          <w:p w:rsidR="00AE5FFC" w:rsidRPr="00AE5FFC" w:rsidRDefault="00580C1B" w:rsidP="00580C1B">
            <w:pPr>
              <w:spacing w:before="80" w:after="80"/>
              <w:rPr>
                <w:rFonts w:ascii="Century Gothic" w:hAnsi="Century Gothic"/>
                <w:color w:val="17365D" w:themeColor="text2" w:themeShade="BF"/>
                <w:sz w:val="22"/>
                <w:lang w:val="en-GB"/>
              </w:rPr>
            </w:pPr>
            <w:r>
              <w:rPr>
                <w:rFonts w:ascii="Century Gothic" w:hAnsi="Century Gothic"/>
                <w:color w:val="17365D" w:themeColor="text2" w:themeShade="BF"/>
                <w:sz w:val="22"/>
                <w:lang w:val="en-GB"/>
              </w:rPr>
              <w:t>Philippe Massard</w:t>
            </w: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Germany</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Bonsai Club Deutschland e.V.</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Jürgen Carocci</w:t>
            </w: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Hungary</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lang w:val="hu-HU"/>
              </w:rPr>
              <w:t>Magyar Bonsai Szövetség</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Italy</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U.B.I.</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Lithuania</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 xml:space="preserve">Bonsai Association of Lithuania </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Monaco</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Bonsai Club de Monaco</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Christophe Maggiore</w:t>
            </w: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Poland</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Polish Bonsai Association</w:t>
            </w:r>
          </w:p>
        </w:tc>
        <w:tc>
          <w:tcPr>
            <w:tcW w:w="1776" w:type="pct"/>
          </w:tcPr>
          <w:p w:rsidR="00AE5FFC" w:rsidRPr="00AE5FFC" w:rsidRDefault="00580C1B" w:rsidP="00580C1B">
            <w:pPr>
              <w:spacing w:before="80" w:after="80"/>
              <w:rPr>
                <w:rFonts w:ascii="Century Gothic" w:hAnsi="Century Gothic"/>
                <w:color w:val="17365D" w:themeColor="text2" w:themeShade="BF"/>
                <w:sz w:val="22"/>
              </w:rPr>
            </w:pPr>
            <w:r>
              <w:rPr>
                <w:rFonts w:ascii="Century Gothic" w:hAnsi="Century Gothic"/>
                <w:color w:val="17365D" w:themeColor="text2" w:themeShade="BF"/>
                <w:sz w:val="22"/>
              </w:rPr>
              <w:t>Michal Malawski</w:t>
            </w:r>
          </w:p>
        </w:tc>
      </w:tr>
      <w:tr w:rsidR="00AE5FFC" w:rsidRPr="003B5B7F"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Portugal</w:t>
            </w:r>
          </w:p>
        </w:tc>
        <w:tc>
          <w:tcPr>
            <w:tcW w:w="2207" w:type="pct"/>
          </w:tcPr>
          <w:p w:rsidR="00AE5FFC" w:rsidRPr="00AE5FFC" w:rsidRDefault="00AE5FFC" w:rsidP="00AE5FFC">
            <w:pPr>
              <w:spacing w:before="80" w:after="80"/>
              <w:rPr>
                <w:rFonts w:ascii="Century Gothic" w:hAnsi="Century Gothic"/>
                <w:color w:val="17365D" w:themeColor="text2" w:themeShade="BF"/>
                <w:sz w:val="22"/>
                <w:lang w:val="it-IT"/>
              </w:rPr>
            </w:pPr>
            <w:r w:rsidRPr="00AE5FFC">
              <w:rPr>
                <w:rFonts w:ascii="Century Gothic" w:hAnsi="Century Gothic"/>
                <w:color w:val="17365D" w:themeColor="text2" w:themeShade="BF"/>
                <w:sz w:val="22"/>
                <w:lang w:val="it-IT"/>
              </w:rPr>
              <w:t>Federação Portuguesa de Bonsai FPB</w:t>
            </w:r>
          </w:p>
        </w:tc>
        <w:tc>
          <w:tcPr>
            <w:tcW w:w="1776" w:type="pct"/>
          </w:tcPr>
          <w:p w:rsidR="00AE5FFC" w:rsidRPr="00AE5FFC" w:rsidRDefault="00AE5FFC" w:rsidP="00AE5FFC">
            <w:pPr>
              <w:spacing w:before="80" w:after="80"/>
              <w:rPr>
                <w:rFonts w:ascii="Century Gothic" w:hAnsi="Century Gothic"/>
                <w:color w:val="17365D" w:themeColor="text2" w:themeShade="BF"/>
                <w:sz w:val="22"/>
                <w:lang w:val="it-IT"/>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The Netherlands</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Nederlandse Bonsai Vereniging</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r w:rsidR="00AE5FFC" w:rsidRPr="00AE5FFC" w:rsidTr="002D4D61">
        <w:trPr>
          <w:trHeight w:val="193"/>
        </w:trPr>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Slovakia</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Slovenska Bonsai Association</w:t>
            </w:r>
          </w:p>
        </w:tc>
        <w:tc>
          <w:tcPr>
            <w:tcW w:w="1776" w:type="pct"/>
          </w:tcPr>
          <w:p w:rsidR="00AE5FFC" w:rsidRPr="00AE5FFC" w:rsidRDefault="00580C1B" w:rsidP="00AE5FFC">
            <w:pPr>
              <w:spacing w:before="80" w:after="80"/>
              <w:rPr>
                <w:rFonts w:ascii="Century Gothic" w:hAnsi="Century Gothic"/>
                <w:color w:val="17365D" w:themeColor="text2" w:themeShade="BF"/>
                <w:sz w:val="22"/>
              </w:rPr>
            </w:pPr>
            <w:r>
              <w:rPr>
                <w:rFonts w:ascii="Century Gothic" w:hAnsi="Century Gothic"/>
                <w:color w:val="17365D" w:themeColor="text2" w:themeShade="BF"/>
                <w:sz w:val="22"/>
              </w:rPr>
              <w:t>Lukas Jancina</w:t>
            </w: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Slovenia</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Slovenski Bonsaj Klub</w:t>
            </w:r>
          </w:p>
        </w:tc>
        <w:tc>
          <w:tcPr>
            <w:tcW w:w="1776" w:type="pct"/>
          </w:tcPr>
          <w:p w:rsidR="00AE5FFC" w:rsidRPr="00AE5FFC" w:rsidRDefault="00AE5FFC" w:rsidP="00AE5FFC">
            <w:pPr>
              <w:spacing w:before="80" w:after="80"/>
              <w:rPr>
                <w:rFonts w:ascii="Century Gothic" w:hAnsi="Century Gothic"/>
                <w:color w:val="17365D" w:themeColor="text2" w:themeShade="BF"/>
                <w:sz w:val="22"/>
                <w:lang w:val="en-GB"/>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Spain</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Asociacion Española de Bonsai</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Juan Gomez</w:t>
            </w: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Sweden</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Svenska Bonsaisälskapet</w:t>
            </w: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Switzerland</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Vereinigung Schweizer Bonsai Freunde</w:t>
            </w:r>
          </w:p>
        </w:tc>
        <w:tc>
          <w:tcPr>
            <w:tcW w:w="1776" w:type="pct"/>
          </w:tcPr>
          <w:p w:rsidR="00AE5FFC" w:rsidRPr="00AE5FFC" w:rsidRDefault="00580C1B" w:rsidP="00580C1B">
            <w:pPr>
              <w:spacing w:before="80" w:after="80"/>
              <w:rPr>
                <w:rFonts w:ascii="Century Gothic" w:hAnsi="Century Gothic"/>
                <w:color w:val="17365D" w:themeColor="text2" w:themeShade="BF"/>
                <w:sz w:val="22"/>
              </w:rPr>
            </w:pPr>
            <w:r>
              <w:rPr>
                <w:rFonts w:ascii="Century Gothic" w:hAnsi="Century Gothic"/>
                <w:color w:val="17365D" w:themeColor="text2" w:themeShade="BF"/>
                <w:sz w:val="22"/>
              </w:rPr>
              <w:t xml:space="preserve">Matthias </w:t>
            </w:r>
            <w:r w:rsidRPr="00580C1B">
              <w:rPr>
                <w:rFonts w:ascii="Century Gothic" w:hAnsi="Century Gothic"/>
                <w:color w:val="17365D" w:themeColor="text2" w:themeShade="BF"/>
                <w:sz w:val="22"/>
              </w:rPr>
              <w:t>Graf</w:t>
            </w: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United Kingdom</w:t>
            </w:r>
          </w:p>
        </w:tc>
        <w:tc>
          <w:tcPr>
            <w:tcW w:w="2207" w:type="pct"/>
          </w:tcPr>
          <w:p w:rsidR="00AE5FFC" w:rsidRPr="00AE5FFC" w:rsidRDefault="00AE5FFC" w:rsidP="00AE5FFC">
            <w:pPr>
              <w:spacing w:before="80" w:after="80"/>
              <w:rPr>
                <w:rFonts w:ascii="Century Gothic" w:hAnsi="Century Gothic"/>
                <w:color w:val="17365D" w:themeColor="text2" w:themeShade="BF"/>
                <w:sz w:val="22"/>
                <w:lang w:val="en-GB"/>
              </w:rPr>
            </w:pPr>
            <w:r w:rsidRPr="00AE5FFC">
              <w:rPr>
                <w:rFonts w:ascii="Century Gothic" w:hAnsi="Century Gothic"/>
                <w:color w:val="17365D" w:themeColor="text2" w:themeShade="BF"/>
                <w:sz w:val="22"/>
                <w:lang w:val="en-GB"/>
              </w:rPr>
              <w:t>Federation of British Bonsai Societies</w:t>
            </w:r>
          </w:p>
        </w:tc>
        <w:tc>
          <w:tcPr>
            <w:tcW w:w="1776" w:type="pct"/>
          </w:tcPr>
          <w:p w:rsidR="00AE5FFC" w:rsidRPr="00AE5FFC" w:rsidRDefault="00AE5FFC" w:rsidP="00AE5FFC">
            <w:pPr>
              <w:spacing w:before="80" w:after="80"/>
              <w:rPr>
                <w:rFonts w:ascii="Century Gothic" w:hAnsi="Century Gothic"/>
                <w:color w:val="17365D" w:themeColor="text2" w:themeShade="BF"/>
                <w:sz w:val="22"/>
                <w:lang w:val="en-GB"/>
              </w:rPr>
            </w:pPr>
            <w:r w:rsidRPr="00AE5FFC">
              <w:rPr>
                <w:rFonts w:ascii="Century Gothic" w:hAnsi="Century Gothic"/>
                <w:color w:val="17365D" w:themeColor="text2" w:themeShade="BF"/>
                <w:sz w:val="22"/>
                <w:lang w:val="en-GB"/>
              </w:rPr>
              <w:t>Amnon Paldi</w:t>
            </w:r>
          </w:p>
        </w:tc>
      </w:tr>
      <w:tr w:rsidR="00AE5FFC" w:rsidRPr="00AE5FFC" w:rsidTr="002D4D61">
        <w:tc>
          <w:tcPr>
            <w:tcW w:w="1017" w:type="pct"/>
          </w:tcPr>
          <w:p w:rsidR="00AE5FFC" w:rsidRPr="00AE5FFC" w:rsidRDefault="00AE5FFC" w:rsidP="00AE5FFC">
            <w:pPr>
              <w:spacing w:before="80" w:after="80"/>
              <w:rPr>
                <w:rFonts w:ascii="Century Gothic" w:hAnsi="Century Gothic"/>
                <w:color w:val="17365D" w:themeColor="text2" w:themeShade="BF"/>
                <w:sz w:val="22"/>
              </w:rPr>
            </w:pPr>
            <w:r w:rsidRPr="00AE5FFC">
              <w:rPr>
                <w:rFonts w:ascii="Century Gothic" w:hAnsi="Century Gothic"/>
                <w:color w:val="17365D" w:themeColor="text2" w:themeShade="BF"/>
                <w:sz w:val="22"/>
              </w:rPr>
              <w:t>ESA</w:t>
            </w:r>
          </w:p>
        </w:tc>
        <w:tc>
          <w:tcPr>
            <w:tcW w:w="2207" w:type="pct"/>
          </w:tcPr>
          <w:p w:rsidR="00AE5FFC" w:rsidRPr="00AE5FFC" w:rsidRDefault="00AE5FFC" w:rsidP="00AE5FFC">
            <w:pPr>
              <w:spacing w:before="80" w:after="80"/>
              <w:rPr>
                <w:rFonts w:ascii="Century Gothic" w:hAnsi="Century Gothic"/>
                <w:color w:val="17365D" w:themeColor="text2" w:themeShade="BF"/>
                <w:sz w:val="22"/>
              </w:rPr>
            </w:pPr>
          </w:p>
        </w:tc>
        <w:tc>
          <w:tcPr>
            <w:tcW w:w="1776" w:type="pct"/>
          </w:tcPr>
          <w:p w:rsidR="00AE5FFC" w:rsidRPr="00AE5FFC" w:rsidRDefault="00AE5FFC" w:rsidP="00AE5FFC">
            <w:pPr>
              <w:spacing w:before="80" w:after="80"/>
              <w:rPr>
                <w:rFonts w:ascii="Century Gothic" w:hAnsi="Century Gothic"/>
                <w:color w:val="17365D" w:themeColor="text2" w:themeShade="BF"/>
                <w:sz w:val="22"/>
              </w:rPr>
            </w:pPr>
          </w:p>
        </w:tc>
      </w:tr>
    </w:tbl>
    <w:p w:rsidR="00AE5FFC" w:rsidRPr="00AE5FFC" w:rsidRDefault="00AE5FFC" w:rsidP="00AE5FFC">
      <w:pPr>
        <w:spacing w:after="0" w:line="240" w:lineRule="auto"/>
        <w:rPr>
          <w:rFonts w:ascii="Century Gothic" w:eastAsia="Times New Roman" w:hAnsi="Century Gothic" w:cs="Times New Roman"/>
          <w:color w:val="17365D" w:themeColor="text2" w:themeShade="BF"/>
          <w:szCs w:val="24"/>
          <w:lang w:val="en-GB" w:eastAsia="de-AT"/>
        </w:rPr>
      </w:pPr>
    </w:p>
    <w:p w:rsidR="00AE5FFC" w:rsidRPr="001452CF" w:rsidRDefault="00AE5FFC" w:rsidP="00AE5FFC">
      <w:pPr>
        <w:numPr>
          <w:ilvl w:val="0"/>
          <w:numId w:val="4"/>
        </w:numPr>
        <w:spacing w:after="0" w:line="240" w:lineRule="auto"/>
        <w:ind w:left="567" w:hanging="567"/>
        <w:contextualSpacing/>
        <w:rPr>
          <w:rFonts w:ascii="Century Gothic" w:eastAsia="Times New Roman" w:hAnsi="Century Gothic" w:cs="Times New Roman"/>
          <w:color w:val="17365D" w:themeColor="text2" w:themeShade="BF"/>
          <w:szCs w:val="24"/>
          <w:lang w:val="en-GB" w:eastAsia="de-AT"/>
        </w:rPr>
      </w:pPr>
      <w:r w:rsidRPr="001452CF">
        <w:rPr>
          <w:rFonts w:ascii="Century Gothic" w:eastAsia="Times New Roman" w:hAnsi="Century Gothic" w:cs="Times New Roman"/>
          <w:color w:val="17365D" w:themeColor="text2" w:themeShade="BF"/>
          <w:szCs w:val="24"/>
          <w:lang w:val="en-GB" w:eastAsia="de-AT"/>
        </w:rPr>
        <w:t>Report EBA Board Meeting</w:t>
      </w:r>
    </w:p>
    <w:p w:rsidR="00AE5FFC" w:rsidRDefault="00AE5FFC" w:rsidP="00AE5FFC">
      <w:pPr>
        <w:spacing w:after="0" w:line="240" w:lineRule="auto"/>
        <w:ind w:left="567"/>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 xml:space="preserve">The President welcomed all delegates and participants. The items on the agenda of the Board Meeting </w:t>
      </w:r>
      <w:r w:rsidR="007622E2">
        <w:rPr>
          <w:rFonts w:ascii="Century Gothic" w:eastAsia="Times New Roman" w:hAnsi="Century Gothic" w:cs="Times New Roman"/>
          <w:color w:val="17365D" w:themeColor="text2" w:themeShade="BF"/>
          <w:szCs w:val="24"/>
          <w:lang w:val="en-GB" w:eastAsia="de-AT"/>
        </w:rPr>
        <w:t>are</w:t>
      </w:r>
      <w:r w:rsidRPr="00AE5FFC">
        <w:rPr>
          <w:rFonts w:ascii="Century Gothic" w:eastAsia="Times New Roman" w:hAnsi="Century Gothic" w:cs="Times New Roman"/>
          <w:color w:val="17365D" w:themeColor="text2" w:themeShade="BF"/>
          <w:szCs w:val="24"/>
          <w:lang w:val="en-GB" w:eastAsia="de-AT"/>
        </w:rPr>
        <w:t xml:space="preserve"> also part of the agenda of the Round Table Meeting and will be discussed under these points. </w:t>
      </w:r>
    </w:p>
    <w:p w:rsidR="0047719F" w:rsidRPr="00102093" w:rsidRDefault="00102093" w:rsidP="00102093">
      <w:pPr>
        <w:spacing w:after="0" w:line="240" w:lineRule="auto"/>
        <w:ind w:left="567"/>
        <w:rPr>
          <w:rFonts w:ascii="Century Gothic" w:eastAsia="Times New Roman" w:hAnsi="Century Gothic" w:cs="Times New Roman"/>
          <w:color w:val="17365D" w:themeColor="text2" w:themeShade="BF"/>
          <w:szCs w:val="24"/>
          <w:lang w:val="en-GB" w:eastAsia="de-AT"/>
        </w:rPr>
      </w:pPr>
      <w:r w:rsidRPr="00102093">
        <w:rPr>
          <w:rFonts w:ascii="Century Gothic" w:eastAsia="Times New Roman" w:hAnsi="Century Gothic" w:cs="Times New Roman"/>
          <w:color w:val="17365D" w:themeColor="text2" w:themeShade="BF"/>
          <w:szCs w:val="24"/>
          <w:lang w:val="en-GB" w:eastAsia="de-AT"/>
        </w:rPr>
        <w:t>At the beginning there was a discussion about the right time to hold an EBA Convention with regard to the tree development phases.</w:t>
      </w:r>
      <w:r w:rsidR="00625995">
        <w:rPr>
          <w:rFonts w:ascii="Century Gothic" w:eastAsia="Times New Roman" w:hAnsi="Century Gothic" w:cs="Times New Roman"/>
          <w:color w:val="17365D" w:themeColor="text2" w:themeShade="BF"/>
          <w:szCs w:val="24"/>
          <w:lang w:val="en-GB" w:eastAsia="de-AT"/>
        </w:rPr>
        <w:t xml:space="preserve"> </w:t>
      </w:r>
      <w:r w:rsidRPr="00102093">
        <w:rPr>
          <w:rFonts w:ascii="Century Gothic" w:eastAsia="Times New Roman" w:hAnsi="Century Gothic" w:cs="Times New Roman"/>
          <w:color w:val="17365D" w:themeColor="text2" w:themeShade="BF"/>
          <w:szCs w:val="24"/>
          <w:lang w:val="en-GB" w:eastAsia="de-AT"/>
        </w:rPr>
        <w:t xml:space="preserve">There was no result due to the different objectives </w:t>
      </w:r>
      <w:r w:rsidR="00FF2B83">
        <w:rPr>
          <w:rFonts w:ascii="Century Gothic" w:eastAsia="Times New Roman" w:hAnsi="Century Gothic" w:cs="Times New Roman"/>
          <w:color w:val="17365D" w:themeColor="text2" w:themeShade="BF"/>
          <w:szCs w:val="24"/>
          <w:lang w:val="en-GB" w:eastAsia="de-AT"/>
        </w:rPr>
        <w:t xml:space="preserve">and opinions by the </w:t>
      </w:r>
      <w:r w:rsidR="0081119F">
        <w:rPr>
          <w:rFonts w:ascii="Century Gothic" w:eastAsia="Times New Roman" w:hAnsi="Century Gothic" w:cs="Times New Roman"/>
          <w:color w:val="17365D" w:themeColor="text2" w:themeShade="BF"/>
          <w:szCs w:val="24"/>
          <w:lang w:val="en-GB" w:eastAsia="de-AT"/>
        </w:rPr>
        <w:t xml:space="preserve">discussers. </w:t>
      </w:r>
    </w:p>
    <w:p w:rsidR="00AE5FFC" w:rsidRPr="00102093" w:rsidRDefault="00AE5FFC" w:rsidP="00AE5FFC">
      <w:pPr>
        <w:spacing w:after="0" w:line="240" w:lineRule="auto"/>
        <w:rPr>
          <w:rFonts w:ascii="Century Gothic" w:eastAsia="Times New Roman" w:hAnsi="Century Gothic" w:cs="Times New Roman"/>
          <w:color w:val="17365D" w:themeColor="text2" w:themeShade="BF"/>
          <w:szCs w:val="24"/>
          <w:lang w:val="en-GB" w:eastAsia="de-AT"/>
        </w:rPr>
      </w:pPr>
    </w:p>
    <w:p w:rsidR="00AE5FFC" w:rsidRPr="001452CF" w:rsidRDefault="00AE5FFC" w:rsidP="00AE5FFC">
      <w:pPr>
        <w:numPr>
          <w:ilvl w:val="0"/>
          <w:numId w:val="4"/>
        </w:numPr>
        <w:spacing w:after="0" w:line="240" w:lineRule="auto"/>
        <w:ind w:left="567" w:hanging="567"/>
        <w:contextualSpacing/>
        <w:rPr>
          <w:rFonts w:ascii="Century Gothic" w:eastAsia="Times New Roman" w:hAnsi="Century Gothic" w:cs="Times New Roman"/>
          <w:color w:val="17365D" w:themeColor="text2" w:themeShade="BF"/>
          <w:szCs w:val="24"/>
          <w:lang w:val="en-GB" w:eastAsia="de-AT"/>
        </w:rPr>
      </w:pPr>
      <w:r w:rsidRPr="001452CF">
        <w:rPr>
          <w:rFonts w:ascii="Century Gothic" w:eastAsia="Times New Roman" w:hAnsi="Century Gothic" w:cs="Times New Roman"/>
          <w:color w:val="17365D" w:themeColor="text2" w:themeShade="BF"/>
          <w:szCs w:val="24"/>
          <w:lang w:val="en-GB" w:eastAsia="de-AT"/>
        </w:rPr>
        <w:t>EBA New Talent Contest</w:t>
      </w:r>
      <w:r w:rsidRPr="001452CF">
        <w:rPr>
          <w:rFonts w:ascii="Century Gothic" w:eastAsia="Times New Roman" w:hAnsi="Century Gothic" w:cs="Times New Roman"/>
          <w:color w:val="17365D" w:themeColor="text2" w:themeShade="BF"/>
          <w:szCs w:val="24"/>
          <w:vertAlign w:val="superscript"/>
          <w:lang w:val="en-GB" w:eastAsia="de-AT"/>
        </w:rPr>
        <w:t>©</w:t>
      </w:r>
    </w:p>
    <w:p w:rsidR="00AE5FFC" w:rsidRPr="00AE5FFC" w:rsidRDefault="00AE5FFC" w:rsidP="00AE5FFC">
      <w:pPr>
        <w:spacing w:after="0" w:line="240" w:lineRule="auto"/>
        <w:ind w:left="567"/>
        <w:rPr>
          <w:rFonts w:ascii="Century Gothic" w:hAnsi="Century Gothic"/>
          <w:color w:val="17365D" w:themeColor="text2" w:themeShade="BF"/>
          <w:szCs w:val="24"/>
          <w:lang w:val="en-GB"/>
        </w:rPr>
      </w:pPr>
      <w:r w:rsidRPr="00AE5FFC">
        <w:rPr>
          <w:rFonts w:ascii="Century Gothic" w:hAnsi="Century Gothic"/>
          <w:color w:val="17365D" w:themeColor="text2" w:themeShade="BF"/>
          <w:szCs w:val="24"/>
          <w:lang w:val="en-GB"/>
        </w:rPr>
        <w:t xml:space="preserve">The processing of the NTC is fixed. P is supported by V in the organisation and takes control.   He prepared all documents for the evaluation. The board decided to use the old scheme.  The room for the NTC should be big enough and will be equipped with tables on Saturday. The trees for the contest will be </w:t>
      </w:r>
      <w:r w:rsidRPr="00AE5FFC">
        <w:rPr>
          <w:rFonts w:ascii="Century Gothic" w:hAnsi="Century Gothic"/>
          <w:color w:val="17365D" w:themeColor="text2" w:themeShade="BF"/>
          <w:szCs w:val="24"/>
          <w:lang w:val="en-GB"/>
        </w:rPr>
        <w:lastRenderedPageBreak/>
        <w:t xml:space="preserve">set up before the start. V and P will choose the best </w:t>
      </w:r>
      <w:r w:rsidRPr="00102093">
        <w:rPr>
          <w:rFonts w:ascii="Century Gothic" w:hAnsi="Century Gothic"/>
          <w:color w:val="17365D" w:themeColor="text2" w:themeShade="BF"/>
          <w:szCs w:val="24"/>
          <w:lang w:val="en-GB"/>
        </w:rPr>
        <w:t>1</w:t>
      </w:r>
      <w:r w:rsidR="00102093" w:rsidRPr="00102093">
        <w:rPr>
          <w:rFonts w:ascii="Century Gothic" w:hAnsi="Century Gothic"/>
          <w:color w:val="17365D" w:themeColor="text2" w:themeShade="BF"/>
          <w:szCs w:val="24"/>
          <w:lang w:val="en-GB"/>
        </w:rPr>
        <w:t>2</w:t>
      </w:r>
      <w:r w:rsidRPr="00102093">
        <w:rPr>
          <w:rFonts w:ascii="Century Gothic" w:hAnsi="Century Gothic"/>
          <w:color w:val="17365D" w:themeColor="text2" w:themeShade="BF"/>
          <w:szCs w:val="24"/>
          <w:lang w:val="en-GB"/>
        </w:rPr>
        <w:t xml:space="preserve"> t</w:t>
      </w:r>
      <w:r w:rsidRPr="00AE5FFC">
        <w:rPr>
          <w:rFonts w:ascii="Century Gothic" w:hAnsi="Century Gothic"/>
          <w:color w:val="17365D" w:themeColor="text2" w:themeShade="BF"/>
          <w:szCs w:val="24"/>
          <w:lang w:val="en-GB"/>
        </w:rPr>
        <w:t>rees for the participants and prepare the draw.</w:t>
      </w:r>
    </w:p>
    <w:p w:rsidR="00AE5FFC" w:rsidRPr="00AE5FFC" w:rsidRDefault="0047719F" w:rsidP="00AE5FFC">
      <w:pPr>
        <w:spacing w:after="0" w:line="240" w:lineRule="auto"/>
        <w:ind w:left="567"/>
        <w:rPr>
          <w:rFonts w:ascii="Century Gothic" w:eastAsia="Times New Roman" w:hAnsi="Century Gothic" w:cs="Times New Roman"/>
          <w:color w:val="17365D" w:themeColor="text2" w:themeShade="BF"/>
          <w:szCs w:val="24"/>
          <w:lang w:val="en-GB" w:eastAsia="de-AT"/>
        </w:rPr>
      </w:pPr>
      <w:r>
        <w:rPr>
          <w:rFonts w:ascii="Century Gothic" w:eastAsia="Times New Roman" w:hAnsi="Century Gothic" w:cs="Times New Roman"/>
          <w:color w:val="17365D" w:themeColor="text2" w:themeShade="BF"/>
          <w:szCs w:val="24"/>
          <w:lang w:val="en-GB" w:eastAsia="de-AT"/>
        </w:rPr>
        <w:t>1</w:t>
      </w:r>
      <w:r w:rsidR="00102093">
        <w:rPr>
          <w:rFonts w:ascii="Century Gothic" w:eastAsia="Times New Roman" w:hAnsi="Century Gothic" w:cs="Times New Roman"/>
          <w:color w:val="17365D" w:themeColor="text2" w:themeShade="BF"/>
          <w:szCs w:val="24"/>
          <w:lang w:val="en-GB" w:eastAsia="de-AT"/>
        </w:rPr>
        <w:t>2</w:t>
      </w:r>
      <w:r w:rsidR="00E528B4" w:rsidRPr="00E528B4">
        <w:rPr>
          <w:rFonts w:ascii="Century Gothic" w:eastAsia="Times New Roman" w:hAnsi="Century Gothic" w:cs="Times New Roman"/>
          <w:color w:val="17365D" w:themeColor="text2" w:themeShade="BF"/>
          <w:szCs w:val="24"/>
          <w:lang w:val="en-GB" w:eastAsia="de-AT"/>
        </w:rPr>
        <w:t xml:space="preserve"> candidates will take part in the co</w:t>
      </w:r>
      <w:r w:rsidR="00E528B4">
        <w:rPr>
          <w:rFonts w:ascii="Century Gothic" w:eastAsia="Times New Roman" w:hAnsi="Century Gothic" w:cs="Times New Roman"/>
          <w:color w:val="17365D" w:themeColor="text2" w:themeShade="BF"/>
          <w:szCs w:val="24"/>
          <w:lang w:val="en-GB" w:eastAsia="de-AT"/>
        </w:rPr>
        <w:t>ntest</w:t>
      </w:r>
      <w:r w:rsidR="00AE5FFC" w:rsidRPr="00AE5FFC">
        <w:rPr>
          <w:rFonts w:ascii="Century Gothic" w:eastAsia="Times New Roman" w:hAnsi="Century Gothic" w:cs="Times New Roman"/>
          <w:color w:val="17365D" w:themeColor="text2" w:themeShade="BF"/>
          <w:szCs w:val="24"/>
          <w:lang w:val="en-GB" w:eastAsia="de-AT"/>
        </w:rPr>
        <w:t xml:space="preserve">. </w:t>
      </w:r>
      <w:r w:rsidR="00102093" w:rsidRPr="00102093">
        <w:rPr>
          <w:rFonts w:ascii="Century Gothic" w:eastAsia="Times New Roman" w:hAnsi="Century Gothic" w:cs="Times New Roman"/>
          <w:color w:val="17365D" w:themeColor="text2" w:themeShade="BF"/>
          <w:szCs w:val="24"/>
          <w:lang w:val="en-GB" w:eastAsia="de-AT"/>
        </w:rPr>
        <w:t>A registered candidate could not come because his flight was cancel</w:t>
      </w:r>
      <w:r w:rsidR="00102093">
        <w:rPr>
          <w:rFonts w:ascii="Century Gothic" w:eastAsia="Times New Roman" w:hAnsi="Century Gothic" w:cs="Times New Roman"/>
          <w:color w:val="17365D" w:themeColor="text2" w:themeShade="BF"/>
          <w:szCs w:val="24"/>
          <w:lang w:val="en-GB" w:eastAsia="de-AT"/>
        </w:rPr>
        <w:t>l</w:t>
      </w:r>
      <w:r w:rsidR="00102093" w:rsidRPr="00102093">
        <w:rPr>
          <w:rFonts w:ascii="Century Gothic" w:eastAsia="Times New Roman" w:hAnsi="Century Gothic" w:cs="Times New Roman"/>
          <w:color w:val="17365D" w:themeColor="text2" w:themeShade="BF"/>
          <w:szCs w:val="24"/>
          <w:lang w:val="en-GB" w:eastAsia="de-AT"/>
        </w:rPr>
        <w:t>ed at short notice.</w:t>
      </w:r>
      <w:r w:rsidR="00102093">
        <w:rPr>
          <w:rFonts w:ascii="Century Gothic" w:eastAsia="Times New Roman" w:hAnsi="Century Gothic" w:cs="Times New Roman"/>
          <w:color w:val="17365D" w:themeColor="text2" w:themeShade="BF"/>
          <w:szCs w:val="24"/>
          <w:lang w:val="en-GB" w:eastAsia="de-AT"/>
        </w:rPr>
        <w:t xml:space="preserve"> </w:t>
      </w:r>
      <w:r w:rsidR="00E528B4" w:rsidRPr="00E528B4">
        <w:rPr>
          <w:rFonts w:ascii="Century Gothic" w:eastAsia="Times New Roman" w:hAnsi="Century Gothic" w:cs="Times New Roman"/>
          <w:color w:val="17365D" w:themeColor="text2" w:themeShade="BF"/>
          <w:szCs w:val="24"/>
          <w:lang w:val="en-GB" w:eastAsia="de-AT"/>
        </w:rPr>
        <w:t>The trees pr</w:t>
      </w:r>
      <w:r w:rsidR="00E528B4">
        <w:rPr>
          <w:rFonts w:ascii="Century Gothic" w:eastAsia="Times New Roman" w:hAnsi="Century Gothic" w:cs="Times New Roman"/>
          <w:color w:val="17365D" w:themeColor="text2" w:themeShade="BF"/>
          <w:szCs w:val="24"/>
          <w:lang w:val="en-GB" w:eastAsia="de-AT"/>
        </w:rPr>
        <w:t>ovided</w:t>
      </w:r>
      <w:r w:rsidR="00E528B4" w:rsidRPr="00E528B4">
        <w:rPr>
          <w:rFonts w:ascii="Century Gothic" w:eastAsia="Times New Roman" w:hAnsi="Century Gothic" w:cs="Times New Roman"/>
          <w:color w:val="17365D" w:themeColor="text2" w:themeShade="BF"/>
          <w:szCs w:val="24"/>
          <w:lang w:val="en-GB" w:eastAsia="de-AT"/>
        </w:rPr>
        <w:t xml:space="preserve"> by the organizers meet the requirements</w:t>
      </w:r>
      <w:r w:rsidR="00AE5FFC" w:rsidRPr="00AE5FFC">
        <w:rPr>
          <w:rFonts w:ascii="Century Gothic" w:eastAsia="Times New Roman" w:hAnsi="Century Gothic" w:cs="Times New Roman"/>
          <w:color w:val="17365D" w:themeColor="text2" w:themeShade="BF"/>
          <w:szCs w:val="24"/>
          <w:lang w:val="en-GB" w:eastAsia="de-AT"/>
        </w:rPr>
        <w:t xml:space="preserve">.  </w:t>
      </w:r>
    </w:p>
    <w:p w:rsidR="00AE5FFC" w:rsidRPr="00AE5FFC" w:rsidRDefault="00E528B4" w:rsidP="00AE5FFC">
      <w:pPr>
        <w:spacing w:after="0" w:line="240" w:lineRule="auto"/>
        <w:ind w:left="567"/>
        <w:rPr>
          <w:rFonts w:ascii="Century Gothic" w:eastAsia="Times New Roman" w:hAnsi="Century Gothic" w:cs="Times New Roman"/>
          <w:color w:val="17365D" w:themeColor="text2" w:themeShade="BF"/>
          <w:szCs w:val="24"/>
          <w:lang w:val="en-GB" w:eastAsia="de-AT"/>
        </w:rPr>
      </w:pPr>
      <w:r>
        <w:rPr>
          <w:rFonts w:ascii="Century Gothic" w:eastAsia="Times New Roman" w:hAnsi="Century Gothic" w:cs="Times New Roman"/>
          <w:color w:val="17365D" w:themeColor="text2" w:themeShade="BF"/>
          <w:szCs w:val="24"/>
          <w:lang w:val="en-GB" w:eastAsia="de-AT"/>
        </w:rPr>
        <w:t>The evaluation of the results will be</w:t>
      </w:r>
      <w:r w:rsidR="00AE5FFC" w:rsidRPr="00AE5FFC">
        <w:rPr>
          <w:rFonts w:ascii="Century Gothic" w:eastAsia="Times New Roman" w:hAnsi="Century Gothic" w:cs="Times New Roman"/>
          <w:color w:val="17365D" w:themeColor="text2" w:themeShade="BF"/>
          <w:szCs w:val="24"/>
          <w:lang w:val="en-GB" w:eastAsia="de-AT"/>
        </w:rPr>
        <w:t xml:space="preserve"> done by Pierre Bedes</w:t>
      </w:r>
      <w:r>
        <w:rPr>
          <w:rFonts w:ascii="Century Gothic" w:eastAsia="Times New Roman" w:hAnsi="Century Gothic" w:cs="Times New Roman"/>
          <w:color w:val="17365D" w:themeColor="text2" w:themeShade="BF"/>
          <w:szCs w:val="24"/>
          <w:lang w:val="en-GB" w:eastAsia="de-AT"/>
        </w:rPr>
        <w:t xml:space="preserve"> </w:t>
      </w:r>
      <w:r w:rsidR="0047719F">
        <w:rPr>
          <w:rFonts w:ascii="Century Gothic" w:eastAsia="Times New Roman" w:hAnsi="Century Gothic" w:cs="Times New Roman"/>
          <w:color w:val="17365D" w:themeColor="text2" w:themeShade="BF"/>
          <w:szCs w:val="24"/>
          <w:lang w:val="en-GB" w:eastAsia="de-AT"/>
        </w:rPr>
        <w:t>and</w:t>
      </w:r>
      <w:r w:rsidR="00AE5FFC" w:rsidRPr="00AE5FFC">
        <w:rPr>
          <w:rFonts w:ascii="Century Gothic" w:eastAsia="Times New Roman" w:hAnsi="Century Gothic" w:cs="Times New Roman"/>
          <w:color w:val="17365D" w:themeColor="text2" w:themeShade="BF"/>
          <w:szCs w:val="24"/>
          <w:lang w:val="en-GB" w:eastAsia="de-AT"/>
        </w:rPr>
        <w:t xml:space="preserve"> will be published at the Gala-Dinner on Saturday evening.  The trees of the candidates will be for sale on Sunday.</w:t>
      </w:r>
    </w:p>
    <w:p w:rsidR="00AE5FFC" w:rsidRPr="00AE5FFC" w:rsidRDefault="00AE5FFC" w:rsidP="00AE5FFC">
      <w:pPr>
        <w:spacing w:after="0" w:line="240" w:lineRule="auto"/>
        <w:rPr>
          <w:rFonts w:ascii="Century Gothic" w:eastAsia="Times New Roman" w:hAnsi="Century Gothic" w:cs="Times New Roman"/>
          <w:color w:val="17365D" w:themeColor="text2" w:themeShade="BF"/>
          <w:szCs w:val="24"/>
          <w:lang w:val="en-GB" w:eastAsia="de-AT"/>
        </w:rPr>
      </w:pPr>
    </w:p>
    <w:p w:rsidR="00AE5FFC" w:rsidRPr="003B5B7F" w:rsidRDefault="00AE5FFC" w:rsidP="00AE5FFC">
      <w:pPr>
        <w:numPr>
          <w:ilvl w:val="0"/>
          <w:numId w:val="4"/>
        </w:numPr>
        <w:spacing w:after="0" w:line="240" w:lineRule="auto"/>
        <w:ind w:left="567" w:hanging="567"/>
        <w:contextualSpacing/>
        <w:rPr>
          <w:rFonts w:ascii="Century Gothic" w:eastAsia="Times New Roman" w:hAnsi="Century Gothic" w:cs="Times New Roman"/>
          <w:szCs w:val="24"/>
          <w:lang w:val="en-GB" w:eastAsia="de-AT"/>
        </w:rPr>
      </w:pPr>
      <w:r w:rsidRPr="003B5B7F">
        <w:rPr>
          <w:rFonts w:ascii="Century Gothic" w:eastAsia="Times New Roman" w:hAnsi="Century Gothic" w:cs="Times New Roman"/>
          <w:szCs w:val="24"/>
          <w:lang w:val="en-GB" w:eastAsia="de-AT"/>
        </w:rPr>
        <w:t>Payment of membership fees</w:t>
      </w:r>
    </w:p>
    <w:p w:rsidR="00D33195" w:rsidRPr="003B5B7F" w:rsidRDefault="00AE5FFC" w:rsidP="00A20AFF">
      <w:pPr>
        <w:spacing w:after="0" w:line="240" w:lineRule="auto"/>
        <w:ind w:left="567"/>
        <w:rPr>
          <w:rFonts w:ascii="Century Gothic" w:eastAsia="Times New Roman" w:hAnsi="Century Gothic" w:cs="Times New Roman"/>
          <w:i/>
          <w:szCs w:val="24"/>
          <w:lang w:val="en-GB" w:eastAsia="de-AT"/>
        </w:rPr>
      </w:pPr>
      <w:r w:rsidRPr="003B5B7F">
        <w:rPr>
          <w:rFonts w:ascii="Century Gothic" w:eastAsia="Times New Roman" w:hAnsi="Century Gothic" w:cs="Times New Roman"/>
          <w:i/>
          <w:szCs w:val="24"/>
          <w:lang w:val="en-GB" w:eastAsia="de-AT"/>
        </w:rPr>
        <w:t>J explained the positive financial situation of EBA</w:t>
      </w:r>
      <w:r w:rsidR="0052695D" w:rsidRPr="003B5B7F">
        <w:rPr>
          <w:rFonts w:ascii="Century Gothic" w:eastAsia="Times New Roman" w:hAnsi="Century Gothic" w:cs="Times New Roman"/>
          <w:i/>
          <w:szCs w:val="24"/>
          <w:lang w:val="en-GB" w:eastAsia="de-AT"/>
        </w:rPr>
        <w:t xml:space="preserve">, the status of the accounts from 2019 to 2021 and the outstanding membership fees. </w:t>
      </w:r>
      <w:r w:rsidR="00D33195" w:rsidRPr="003B5B7F">
        <w:rPr>
          <w:rFonts w:ascii="Century Gothic" w:eastAsia="Times New Roman" w:hAnsi="Century Gothic" w:cs="Times New Roman"/>
          <w:i/>
          <w:szCs w:val="24"/>
          <w:lang w:val="en-GB" w:eastAsia="de-AT"/>
        </w:rPr>
        <w:t>The Board-Members will contact the member countries concerned regarding the payment of the outstanding fees</w:t>
      </w:r>
      <w:r w:rsidR="0052695D" w:rsidRPr="003B5B7F">
        <w:rPr>
          <w:rFonts w:ascii="Century Gothic" w:eastAsia="Times New Roman" w:hAnsi="Century Gothic" w:cs="Times New Roman"/>
          <w:i/>
          <w:szCs w:val="24"/>
          <w:lang w:val="en-GB" w:eastAsia="de-AT"/>
        </w:rPr>
        <w:t>.</w:t>
      </w:r>
      <w:bookmarkStart w:id="0" w:name="_GoBack"/>
      <w:bookmarkEnd w:id="0"/>
    </w:p>
    <w:p w:rsidR="00D33195" w:rsidRPr="004D759D" w:rsidRDefault="00D33195" w:rsidP="00D33195">
      <w:pPr>
        <w:spacing w:after="0" w:line="240" w:lineRule="auto"/>
        <w:rPr>
          <w:rFonts w:ascii="Century Gothic" w:eastAsia="Times New Roman" w:hAnsi="Century Gothic" w:cs="Times New Roman"/>
          <w:i/>
          <w:color w:val="FF0000"/>
          <w:szCs w:val="24"/>
          <w:lang w:val="en-GB" w:eastAsia="de-AT"/>
        </w:rPr>
      </w:pPr>
    </w:p>
    <w:p w:rsidR="00AE5FFC" w:rsidRPr="00D33195" w:rsidRDefault="00AE5FFC" w:rsidP="00D33195">
      <w:pPr>
        <w:numPr>
          <w:ilvl w:val="0"/>
          <w:numId w:val="4"/>
        </w:numPr>
        <w:spacing w:after="0" w:line="240" w:lineRule="auto"/>
        <w:ind w:left="567" w:hanging="567"/>
        <w:contextualSpacing/>
        <w:rPr>
          <w:rFonts w:ascii="Century Gothic" w:eastAsia="Times New Roman" w:hAnsi="Century Gothic" w:cs="Times New Roman"/>
          <w:i/>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 xml:space="preserve">Members and Contacts </w:t>
      </w:r>
    </w:p>
    <w:p w:rsidR="00D33195" w:rsidRDefault="00A20AFF" w:rsidP="00A20AFF">
      <w:pPr>
        <w:tabs>
          <w:tab w:val="left" w:pos="567"/>
        </w:tabs>
        <w:spacing w:after="0" w:line="240" w:lineRule="auto"/>
        <w:contextualSpacing/>
        <w:rPr>
          <w:rFonts w:ascii="Century Gothic" w:eastAsia="Times New Roman" w:hAnsi="Century Gothic" w:cs="Times New Roman"/>
          <w:i/>
          <w:color w:val="17365D" w:themeColor="text2" w:themeShade="BF"/>
          <w:szCs w:val="24"/>
          <w:lang w:val="en-GB" w:eastAsia="de-AT"/>
        </w:rPr>
      </w:pPr>
      <w:r>
        <w:rPr>
          <w:rFonts w:ascii="Century Gothic" w:eastAsia="Times New Roman" w:hAnsi="Century Gothic" w:cs="Times New Roman"/>
          <w:i/>
          <w:color w:val="17365D" w:themeColor="text2" w:themeShade="BF"/>
          <w:szCs w:val="24"/>
          <w:lang w:val="en-GB" w:eastAsia="de-AT"/>
        </w:rPr>
        <w:t xml:space="preserve">        </w:t>
      </w:r>
      <w:r w:rsidRPr="00A20AFF">
        <w:rPr>
          <w:rFonts w:ascii="Century Gothic" w:eastAsia="Times New Roman" w:hAnsi="Century Gothic" w:cs="Times New Roman"/>
          <w:i/>
          <w:color w:val="17365D" w:themeColor="text2" w:themeShade="BF"/>
          <w:szCs w:val="24"/>
          <w:lang w:val="en-GB" w:eastAsia="de-AT"/>
        </w:rPr>
        <w:t>New EBA Delegate</w:t>
      </w:r>
      <w:r w:rsidR="00A404B5">
        <w:rPr>
          <w:rFonts w:ascii="Century Gothic" w:eastAsia="Times New Roman" w:hAnsi="Century Gothic" w:cs="Times New Roman"/>
          <w:i/>
          <w:color w:val="17365D" w:themeColor="text2" w:themeShade="BF"/>
          <w:szCs w:val="24"/>
          <w:lang w:val="en-GB" w:eastAsia="de-AT"/>
        </w:rPr>
        <w:t xml:space="preserve"> for the Netherlands</w:t>
      </w:r>
      <w:r w:rsidRPr="00A20AFF">
        <w:rPr>
          <w:rFonts w:ascii="Century Gothic" w:eastAsia="Times New Roman" w:hAnsi="Century Gothic" w:cs="Times New Roman"/>
          <w:i/>
          <w:color w:val="17365D" w:themeColor="text2" w:themeShade="BF"/>
          <w:szCs w:val="24"/>
          <w:lang w:val="en-GB" w:eastAsia="de-AT"/>
        </w:rPr>
        <w:t xml:space="preserve">:  Alex Straver (Secretary of the Dutch </w:t>
      </w:r>
      <w:r w:rsidR="00A404B5">
        <w:rPr>
          <w:rFonts w:ascii="Century Gothic" w:eastAsia="Times New Roman" w:hAnsi="Century Gothic" w:cs="Times New Roman"/>
          <w:i/>
          <w:color w:val="17365D" w:themeColor="text2" w:themeShade="BF"/>
          <w:szCs w:val="24"/>
          <w:lang w:val="en-GB" w:eastAsia="de-AT"/>
        </w:rPr>
        <w:tab/>
      </w:r>
      <w:r w:rsidRPr="00A20AFF">
        <w:rPr>
          <w:rFonts w:ascii="Century Gothic" w:eastAsia="Times New Roman" w:hAnsi="Century Gothic" w:cs="Times New Roman"/>
          <w:i/>
          <w:color w:val="17365D" w:themeColor="text2" w:themeShade="BF"/>
          <w:szCs w:val="24"/>
          <w:lang w:val="en-GB" w:eastAsia="de-AT"/>
        </w:rPr>
        <w:t xml:space="preserve">Bonsai (NBV) </w:t>
      </w:r>
      <w:r>
        <w:rPr>
          <w:rFonts w:ascii="Century Gothic" w:eastAsia="Times New Roman" w:hAnsi="Century Gothic" w:cs="Times New Roman"/>
          <w:i/>
          <w:color w:val="17365D" w:themeColor="text2" w:themeShade="BF"/>
          <w:szCs w:val="24"/>
          <w:lang w:val="en-GB" w:eastAsia="de-AT"/>
        </w:rPr>
        <w:tab/>
      </w:r>
      <w:r w:rsidRPr="00A20AFF">
        <w:rPr>
          <w:rFonts w:ascii="Century Gothic" w:eastAsia="Times New Roman" w:hAnsi="Century Gothic" w:cs="Times New Roman"/>
          <w:i/>
          <w:color w:val="17365D" w:themeColor="text2" w:themeShade="BF"/>
          <w:szCs w:val="24"/>
          <w:lang w:val="en-GB" w:eastAsia="de-AT"/>
        </w:rPr>
        <w:t xml:space="preserve">committee).  The Board thanks the outgoing delegate Ruud van </w:t>
      </w:r>
      <w:r w:rsidR="00A404B5">
        <w:rPr>
          <w:rFonts w:ascii="Century Gothic" w:eastAsia="Times New Roman" w:hAnsi="Century Gothic" w:cs="Times New Roman"/>
          <w:i/>
          <w:color w:val="17365D" w:themeColor="text2" w:themeShade="BF"/>
          <w:szCs w:val="24"/>
          <w:lang w:val="en-GB" w:eastAsia="de-AT"/>
        </w:rPr>
        <w:tab/>
      </w:r>
      <w:r w:rsidRPr="00A20AFF">
        <w:rPr>
          <w:rFonts w:ascii="Century Gothic" w:eastAsia="Times New Roman" w:hAnsi="Century Gothic" w:cs="Times New Roman"/>
          <w:i/>
          <w:color w:val="17365D" w:themeColor="text2" w:themeShade="BF"/>
          <w:szCs w:val="24"/>
          <w:lang w:val="en-GB" w:eastAsia="de-AT"/>
        </w:rPr>
        <w:t>Woudenberg</w:t>
      </w:r>
      <w:r w:rsidR="00A404B5">
        <w:rPr>
          <w:rFonts w:ascii="Century Gothic" w:eastAsia="Times New Roman" w:hAnsi="Century Gothic" w:cs="Times New Roman"/>
          <w:i/>
          <w:color w:val="17365D" w:themeColor="text2" w:themeShade="BF"/>
          <w:szCs w:val="24"/>
          <w:lang w:val="en-GB" w:eastAsia="de-AT"/>
        </w:rPr>
        <w:t xml:space="preserve"> </w:t>
      </w:r>
      <w:r w:rsidRPr="00A20AFF">
        <w:rPr>
          <w:rFonts w:ascii="Century Gothic" w:eastAsia="Times New Roman" w:hAnsi="Century Gothic" w:cs="Times New Roman"/>
          <w:i/>
          <w:color w:val="17365D" w:themeColor="text2" w:themeShade="BF"/>
          <w:szCs w:val="24"/>
          <w:lang w:val="en-GB" w:eastAsia="de-AT"/>
        </w:rPr>
        <w:t>and welcomes the new delegate.</w:t>
      </w:r>
    </w:p>
    <w:p w:rsidR="0081119F" w:rsidRPr="00AE5FFC" w:rsidRDefault="0081119F" w:rsidP="00A20AFF">
      <w:pPr>
        <w:tabs>
          <w:tab w:val="left" w:pos="567"/>
        </w:tabs>
        <w:spacing w:after="0" w:line="240" w:lineRule="auto"/>
        <w:contextualSpacing/>
        <w:rPr>
          <w:rFonts w:ascii="Century Gothic" w:eastAsia="Times New Roman" w:hAnsi="Century Gothic" w:cs="Times New Roman"/>
          <w:i/>
          <w:color w:val="17365D" w:themeColor="text2" w:themeShade="BF"/>
          <w:szCs w:val="24"/>
          <w:lang w:val="en-GB" w:eastAsia="de-AT"/>
        </w:rPr>
      </w:pPr>
    </w:p>
    <w:p w:rsidR="00AE5FFC" w:rsidRPr="00AE5FFC" w:rsidRDefault="00AE5FFC" w:rsidP="00AE5FFC">
      <w:pPr>
        <w:numPr>
          <w:ilvl w:val="0"/>
          <w:numId w:val="4"/>
        </w:numPr>
        <w:spacing w:after="0" w:line="240" w:lineRule="auto"/>
        <w:ind w:left="567" w:hanging="567"/>
        <w:contextualSpacing/>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 xml:space="preserve">EBA Website </w:t>
      </w:r>
    </w:p>
    <w:p w:rsidR="00AE5FFC" w:rsidRDefault="0081119F" w:rsidP="00AE5FFC">
      <w:pPr>
        <w:spacing w:after="0" w:line="240" w:lineRule="auto"/>
        <w:ind w:left="567"/>
        <w:rPr>
          <w:rFonts w:ascii="Century Gothic" w:eastAsia="Times New Roman" w:hAnsi="Century Gothic" w:cs="Times New Roman"/>
          <w:color w:val="17365D" w:themeColor="text2" w:themeShade="BF"/>
          <w:szCs w:val="24"/>
          <w:lang w:val="en-GB" w:eastAsia="de-AT"/>
        </w:rPr>
      </w:pPr>
      <w:r>
        <w:rPr>
          <w:rFonts w:ascii="Century Gothic" w:eastAsia="Times New Roman" w:hAnsi="Century Gothic" w:cs="Times New Roman"/>
          <w:color w:val="17365D" w:themeColor="text2" w:themeShade="BF"/>
          <w:szCs w:val="24"/>
          <w:lang w:val="en-GB" w:eastAsia="de-AT"/>
        </w:rPr>
        <w:t>T</w:t>
      </w:r>
      <w:r w:rsidRPr="0081119F">
        <w:rPr>
          <w:rFonts w:ascii="Century Gothic" w:eastAsia="Times New Roman" w:hAnsi="Century Gothic" w:cs="Times New Roman"/>
          <w:color w:val="17365D" w:themeColor="text2" w:themeShade="BF"/>
          <w:szCs w:val="24"/>
          <w:lang w:val="en-GB" w:eastAsia="de-AT"/>
        </w:rPr>
        <w:t>his point was not addressed</w:t>
      </w:r>
      <w:r>
        <w:rPr>
          <w:rFonts w:ascii="Century Gothic" w:eastAsia="Times New Roman" w:hAnsi="Century Gothic" w:cs="Times New Roman"/>
          <w:color w:val="17365D" w:themeColor="text2" w:themeShade="BF"/>
          <w:szCs w:val="24"/>
          <w:lang w:val="en-GB" w:eastAsia="de-AT"/>
        </w:rPr>
        <w:t>.</w:t>
      </w:r>
    </w:p>
    <w:p w:rsidR="0081119F" w:rsidRPr="00AE5FFC" w:rsidRDefault="0081119F" w:rsidP="00AE5FFC">
      <w:pPr>
        <w:spacing w:after="0" w:line="240" w:lineRule="auto"/>
        <w:ind w:left="567"/>
        <w:rPr>
          <w:rFonts w:ascii="Century Gothic" w:eastAsia="Times New Roman" w:hAnsi="Century Gothic" w:cs="Times New Roman"/>
          <w:color w:val="17365D" w:themeColor="text2" w:themeShade="BF"/>
          <w:szCs w:val="24"/>
          <w:lang w:val="en-GB" w:eastAsia="de-AT"/>
        </w:rPr>
      </w:pPr>
    </w:p>
    <w:p w:rsidR="00452312" w:rsidRPr="00452312" w:rsidRDefault="00AE5FFC" w:rsidP="00452312">
      <w:pPr>
        <w:numPr>
          <w:ilvl w:val="0"/>
          <w:numId w:val="4"/>
        </w:numPr>
        <w:spacing w:after="0" w:line="240" w:lineRule="auto"/>
        <w:ind w:left="567" w:hanging="567"/>
        <w:contextualSpacing/>
        <w:rPr>
          <w:rFonts w:ascii="Century Gothic" w:eastAsia="Times New Roman" w:hAnsi="Century Gothic" w:cs="Times New Roman"/>
          <w:color w:val="17365D" w:themeColor="text2" w:themeShade="BF"/>
          <w:szCs w:val="24"/>
          <w:lang w:val="en-GB" w:eastAsia="de-AT"/>
        </w:rPr>
      </w:pPr>
      <w:r w:rsidRPr="00AE5FFC">
        <w:rPr>
          <w:rFonts w:ascii="Century Gothic" w:eastAsia="Times New Roman" w:hAnsi="Century Gothic" w:cs="Times New Roman"/>
          <w:color w:val="17365D" w:themeColor="text2" w:themeShade="BF"/>
          <w:szCs w:val="24"/>
          <w:lang w:val="en-GB" w:eastAsia="de-AT"/>
        </w:rPr>
        <w:t>Future EBA Conventions</w:t>
      </w:r>
      <w:r w:rsidR="00452312" w:rsidRPr="00452312">
        <w:rPr>
          <w:rFonts w:ascii="Century Gothic" w:eastAsia="Times New Roman" w:hAnsi="Century Gothic" w:cs="Times New Roman"/>
          <w:color w:val="17365D" w:themeColor="text2" w:themeShade="BF"/>
          <w:szCs w:val="24"/>
          <w:lang w:val="en-GB" w:eastAsia="de-AT"/>
        </w:rPr>
        <w:t xml:space="preserve">, Convention 2023; Convention 2024….? </w:t>
      </w:r>
    </w:p>
    <w:p w:rsidR="0055741B" w:rsidRDefault="00452312" w:rsidP="00452312">
      <w:pPr>
        <w:spacing w:after="0" w:line="240" w:lineRule="auto"/>
        <w:ind w:left="567"/>
        <w:rPr>
          <w:rFonts w:ascii="Century Gothic" w:eastAsia="Times New Roman" w:hAnsi="Century Gothic" w:cs="Times New Roman"/>
          <w:color w:val="17365D" w:themeColor="text2" w:themeShade="BF"/>
          <w:szCs w:val="24"/>
          <w:lang w:val="en-GB" w:eastAsia="de-AT"/>
        </w:rPr>
      </w:pPr>
      <w:r w:rsidRPr="00452312">
        <w:rPr>
          <w:rFonts w:ascii="Century Gothic" w:eastAsia="Times New Roman" w:hAnsi="Century Gothic" w:cs="Times New Roman"/>
          <w:color w:val="17365D" w:themeColor="text2" w:themeShade="BF"/>
          <w:szCs w:val="24"/>
          <w:lang w:val="en-GB" w:eastAsia="de-AT"/>
        </w:rPr>
        <w:t>D reported that there were no official applications for holding the EBA Conventions 2023 and 2024</w:t>
      </w:r>
      <w:r w:rsidR="00A20AFF">
        <w:rPr>
          <w:rFonts w:ascii="Century Gothic" w:eastAsia="Times New Roman" w:hAnsi="Century Gothic" w:cs="Times New Roman"/>
          <w:color w:val="17365D" w:themeColor="text2" w:themeShade="BF"/>
          <w:szCs w:val="24"/>
          <w:lang w:val="en-GB" w:eastAsia="de-AT"/>
        </w:rPr>
        <w:t xml:space="preserve"> and </w:t>
      </w:r>
      <w:r w:rsidR="008919AE">
        <w:rPr>
          <w:rFonts w:ascii="Century Gothic" w:eastAsia="Times New Roman" w:hAnsi="Century Gothic" w:cs="Times New Roman"/>
          <w:color w:val="17365D" w:themeColor="text2" w:themeShade="BF"/>
          <w:szCs w:val="24"/>
          <w:lang w:val="en-GB" w:eastAsia="de-AT"/>
        </w:rPr>
        <w:t>mentioned</w:t>
      </w:r>
      <w:r w:rsidR="00A20AFF">
        <w:rPr>
          <w:rFonts w:ascii="Century Gothic" w:eastAsia="Times New Roman" w:hAnsi="Century Gothic" w:cs="Times New Roman"/>
          <w:color w:val="17365D" w:themeColor="text2" w:themeShade="BF"/>
          <w:szCs w:val="24"/>
          <w:lang w:val="en-GB" w:eastAsia="de-AT"/>
        </w:rPr>
        <w:t xml:space="preserve"> the hint of</w:t>
      </w:r>
      <w:r w:rsidRPr="00452312">
        <w:rPr>
          <w:rFonts w:ascii="Century Gothic" w:eastAsia="Times New Roman" w:hAnsi="Century Gothic" w:cs="Times New Roman"/>
          <w:color w:val="17365D" w:themeColor="text2" w:themeShade="BF"/>
          <w:szCs w:val="24"/>
          <w:lang w:val="en-GB" w:eastAsia="de-AT"/>
        </w:rPr>
        <w:t xml:space="preserve"> V </w:t>
      </w:r>
      <w:r w:rsidR="00A20AFF">
        <w:rPr>
          <w:rFonts w:ascii="Century Gothic" w:eastAsia="Times New Roman" w:hAnsi="Century Gothic" w:cs="Times New Roman"/>
          <w:color w:val="17365D" w:themeColor="text2" w:themeShade="BF"/>
          <w:szCs w:val="24"/>
          <w:lang w:val="en-GB" w:eastAsia="de-AT"/>
        </w:rPr>
        <w:t xml:space="preserve">at the Board Meeting </w:t>
      </w:r>
      <w:r w:rsidRPr="00452312">
        <w:rPr>
          <w:rFonts w:ascii="Century Gothic" w:eastAsia="Times New Roman" w:hAnsi="Century Gothic" w:cs="Times New Roman"/>
          <w:color w:val="17365D" w:themeColor="text2" w:themeShade="BF"/>
          <w:szCs w:val="24"/>
          <w:lang w:val="en-GB" w:eastAsia="de-AT"/>
        </w:rPr>
        <w:t xml:space="preserve">that SBA is </w:t>
      </w:r>
      <w:r w:rsidR="00A20AFF">
        <w:rPr>
          <w:rFonts w:ascii="Century Gothic" w:eastAsia="Times New Roman" w:hAnsi="Century Gothic" w:cs="Times New Roman"/>
          <w:color w:val="17365D" w:themeColor="text2" w:themeShade="BF"/>
          <w:szCs w:val="24"/>
          <w:lang w:val="en-GB" w:eastAsia="de-AT"/>
        </w:rPr>
        <w:t xml:space="preserve">possibly </w:t>
      </w:r>
      <w:r w:rsidRPr="00452312">
        <w:rPr>
          <w:rFonts w:ascii="Century Gothic" w:eastAsia="Times New Roman" w:hAnsi="Century Gothic" w:cs="Times New Roman"/>
          <w:color w:val="17365D" w:themeColor="text2" w:themeShade="BF"/>
          <w:szCs w:val="24"/>
          <w:lang w:val="en-GB" w:eastAsia="de-AT"/>
        </w:rPr>
        <w:t xml:space="preserve">thinking of holding the EBA Convention 2023. </w:t>
      </w:r>
      <w:r w:rsidR="00A20AFF">
        <w:rPr>
          <w:rFonts w:ascii="Century Gothic" w:eastAsia="Times New Roman" w:hAnsi="Century Gothic" w:cs="Times New Roman"/>
          <w:color w:val="17365D" w:themeColor="text2" w:themeShade="BF"/>
          <w:szCs w:val="24"/>
          <w:lang w:val="en-GB" w:eastAsia="de-AT"/>
        </w:rPr>
        <w:t>Lucas Jancina</w:t>
      </w:r>
      <w:r w:rsidR="008919AE">
        <w:rPr>
          <w:rFonts w:ascii="Century Gothic" w:eastAsia="Times New Roman" w:hAnsi="Century Gothic" w:cs="Times New Roman"/>
          <w:color w:val="17365D" w:themeColor="text2" w:themeShade="BF"/>
          <w:szCs w:val="24"/>
          <w:lang w:val="en-GB" w:eastAsia="de-AT"/>
        </w:rPr>
        <w:t>, t</w:t>
      </w:r>
      <w:r w:rsidR="008919AE" w:rsidRPr="008919AE">
        <w:rPr>
          <w:rFonts w:ascii="Century Gothic" w:eastAsia="Times New Roman" w:hAnsi="Century Gothic" w:cs="Times New Roman"/>
          <w:color w:val="17365D" w:themeColor="text2" w:themeShade="BF"/>
          <w:szCs w:val="24"/>
          <w:lang w:val="en-GB" w:eastAsia="de-AT"/>
        </w:rPr>
        <w:t>he new SBA-President</w:t>
      </w:r>
      <w:r w:rsidR="008919AE">
        <w:rPr>
          <w:rFonts w:ascii="Century Gothic" w:eastAsia="Times New Roman" w:hAnsi="Century Gothic" w:cs="Times New Roman"/>
          <w:color w:val="17365D" w:themeColor="text2" w:themeShade="BF"/>
          <w:szCs w:val="24"/>
          <w:lang w:val="en-GB" w:eastAsia="de-AT"/>
        </w:rPr>
        <w:t>, explained that SBA</w:t>
      </w:r>
      <w:r w:rsidR="008919AE" w:rsidRPr="008919AE">
        <w:rPr>
          <w:rFonts w:ascii="Century Gothic" w:eastAsia="Times New Roman" w:hAnsi="Century Gothic" w:cs="Times New Roman"/>
          <w:color w:val="17365D" w:themeColor="text2" w:themeShade="BF"/>
          <w:szCs w:val="24"/>
          <w:lang w:val="en-GB" w:eastAsia="de-AT"/>
        </w:rPr>
        <w:t xml:space="preserve"> never had any idea to hold an EBA convention in 2023.</w:t>
      </w:r>
      <w:r w:rsidR="008919AE">
        <w:rPr>
          <w:rFonts w:ascii="Century Gothic" w:eastAsia="Times New Roman" w:hAnsi="Century Gothic" w:cs="Times New Roman"/>
          <w:color w:val="17365D" w:themeColor="text2" w:themeShade="BF"/>
          <w:szCs w:val="24"/>
          <w:lang w:val="en-GB" w:eastAsia="de-AT"/>
        </w:rPr>
        <w:t xml:space="preserve"> </w:t>
      </w:r>
    </w:p>
    <w:p w:rsidR="00A20AFF" w:rsidRPr="00A20AFF" w:rsidRDefault="00A20AFF" w:rsidP="00452312">
      <w:pPr>
        <w:spacing w:after="0" w:line="240" w:lineRule="auto"/>
        <w:ind w:left="567"/>
        <w:rPr>
          <w:rFonts w:ascii="Century Gothic" w:eastAsia="Times New Roman" w:hAnsi="Century Gothic" w:cs="Times New Roman"/>
          <w:color w:val="17365D" w:themeColor="text2" w:themeShade="BF"/>
          <w:szCs w:val="24"/>
          <w:lang w:val="en-GB" w:eastAsia="de-AT"/>
        </w:rPr>
      </w:pPr>
      <w:r w:rsidRPr="00A20AFF">
        <w:rPr>
          <w:rFonts w:ascii="Century Gothic" w:eastAsia="Times New Roman" w:hAnsi="Century Gothic" w:cs="Times New Roman"/>
          <w:color w:val="17365D" w:themeColor="text2" w:themeShade="BF"/>
          <w:szCs w:val="24"/>
          <w:lang w:val="en-GB" w:eastAsia="de-AT"/>
        </w:rPr>
        <w:t>The</w:t>
      </w:r>
      <w:r w:rsidR="002B19E3">
        <w:rPr>
          <w:rFonts w:ascii="Century Gothic" w:eastAsia="Times New Roman" w:hAnsi="Century Gothic" w:cs="Times New Roman"/>
          <w:color w:val="17365D" w:themeColor="text2" w:themeShade="BF"/>
          <w:szCs w:val="24"/>
          <w:lang w:val="en-GB" w:eastAsia="de-AT"/>
        </w:rPr>
        <w:t xml:space="preserve"> delegates</w:t>
      </w:r>
      <w:r w:rsidRPr="00A20AFF">
        <w:rPr>
          <w:rFonts w:ascii="Century Gothic" w:eastAsia="Times New Roman" w:hAnsi="Century Gothic" w:cs="Times New Roman"/>
          <w:color w:val="17365D" w:themeColor="text2" w:themeShade="BF"/>
          <w:szCs w:val="24"/>
          <w:lang w:val="en-GB" w:eastAsia="de-AT"/>
        </w:rPr>
        <w:t xml:space="preserve"> discuss</w:t>
      </w:r>
      <w:r w:rsidR="002B19E3">
        <w:rPr>
          <w:rFonts w:ascii="Century Gothic" w:eastAsia="Times New Roman" w:hAnsi="Century Gothic" w:cs="Times New Roman"/>
          <w:color w:val="17365D" w:themeColor="text2" w:themeShade="BF"/>
          <w:szCs w:val="24"/>
          <w:lang w:val="en-GB" w:eastAsia="de-AT"/>
        </w:rPr>
        <w:t>ed the possibilities of holding the conventions in 2023 and 2024 but at the end there was no finding. S</w:t>
      </w:r>
      <w:r w:rsidRPr="00A20AFF">
        <w:rPr>
          <w:rFonts w:ascii="Century Gothic" w:eastAsia="Times New Roman" w:hAnsi="Century Gothic" w:cs="Times New Roman"/>
          <w:color w:val="17365D" w:themeColor="text2" w:themeShade="BF"/>
          <w:szCs w:val="24"/>
          <w:lang w:val="en-GB" w:eastAsia="de-AT"/>
        </w:rPr>
        <w:t xml:space="preserve">o it was suggested that at least a reduced convention </w:t>
      </w:r>
      <w:r w:rsidR="002B19E3">
        <w:rPr>
          <w:rFonts w:ascii="Century Gothic" w:eastAsia="Times New Roman" w:hAnsi="Century Gothic" w:cs="Times New Roman"/>
          <w:color w:val="17365D" w:themeColor="text2" w:themeShade="BF"/>
          <w:szCs w:val="24"/>
          <w:lang w:val="en-GB" w:eastAsia="de-AT"/>
        </w:rPr>
        <w:t xml:space="preserve">could </w:t>
      </w:r>
      <w:r w:rsidRPr="00A20AFF">
        <w:rPr>
          <w:rFonts w:ascii="Century Gothic" w:eastAsia="Times New Roman" w:hAnsi="Century Gothic" w:cs="Times New Roman"/>
          <w:color w:val="17365D" w:themeColor="text2" w:themeShade="BF"/>
          <w:szCs w:val="24"/>
          <w:lang w:val="en-GB" w:eastAsia="de-AT"/>
        </w:rPr>
        <w:t xml:space="preserve">be included on the occasion of a national exhibition by one of the EBA members. Part of the convention would have to be the holding of an EBA-NTC as well as the possibility of holding the EBA meetings. It would be nice if a small number of EBA members' exhibits could also be shown. D will send a letter to the members with this intention and ask them to </w:t>
      </w:r>
      <w:r w:rsidR="002B19E3">
        <w:rPr>
          <w:rFonts w:ascii="Century Gothic" w:eastAsia="Times New Roman" w:hAnsi="Century Gothic" w:cs="Times New Roman"/>
          <w:color w:val="17365D" w:themeColor="text2" w:themeShade="BF"/>
          <w:szCs w:val="24"/>
          <w:lang w:val="en-GB" w:eastAsia="de-AT"/>
        </w:rPr>
        <w:t>think about and make an offer.</w:t>
      </w:r>
    </w:p>
    <w:p w:rsidR="002B19E3" w:rsidRDefault="00452312" w:rsidP="008116F7">
      <w:pPr>
        <w:spacing w:after="0" w:line="240" w:lineRule="auto"/>
        <w:ind w:left="567"/>
        <w:rPr>
          <w:rFonts w:ascii="Century Gothic" w:eastAsia="Times New Roman" w:hAnsi="Century Gothic" w:cs="Times New Roman"/>
          <w:color w:val="17365D" w:themeColor="text2" w:themeShade="BF"/>
          <w:szCs w:val="24"/>
          <w:lang w:val="en-GB" w:eastAsia="de-AT"/>
        </w:rPr>
      </w:pPr>
      <w:r w:rsidRPr="00452312">
        <w:rPr>
          <w:rFonts w:ascii="Century Gothic" w:eastAsia="Times New Roman" w:hAnsi="Century Gothic" w:cs="Times New Roman"/>
          <w:color w:val="17365D" w:themeColor="text2" w:themeShade="BF"/>
          <w:szCs w:val="24"/>
          <w:lang w:val="en-GB" w:eastAsia="de-AT"/>
        </w:rPr>
        <w:t xml:space="preserve">An application for 2024 is under discussion by Spain, the EBA needs a formal application. </w:t>
      </w:r>
      <w:r w:rsidR="002B19E3" w:rsidRPr="002B19E3">
        <w:rPr>
          <w:rFonts w:ascii="Century Gothic" w:eastAsia="Times New Roman" w:hAnsi="Century Gothic" w:cs="Times New Roman"/>
          <w:color w:val="17365D" w:themeColor="text2" w:themeShade="BF"/>
          <w:szCs w:val="24"/>
          <w:lang w:val="en-GB" w:eastAsia="de-AT"/>
        </w:rPr>
        <w:t>The President of AEB</w:t>
      </w:r>
      <w:r w:rsidR="002B19E3" w:rsidRPr="002B19E3">
        <w:rPr>
          <w:lang w:val="en-GB"/>
        </w:rPr>
        <w:t xml:space="preserve"> </w:t>
      </w:r>
      <w:r w:rsidR="002B19E3" w:rsidRPr="002B19E3">
        <w:rPr>
          <w:rFonts w:ascii="Century Gothic" w:eastAsia="Times New Roman" w:hAnsi="Century Gothic" w:cs="Times New Roman"/>
          <w:color w:val="17365D" w:themeColor="text2" w:themeShade="BF"/>
          <w:szCs w:val="24"/>
          <w:lang w:val="en-GB" w:eastAsia="de-AT"/>
        </w:rPr>
        <w:t>Juan Gomez reconfirmed the intention and will receive all the necessary documents from D. An official application from AEB stating the place and time of holding the EBA Convention 2024 is required as soon as possible.</w:t>
      </w:r>
    </w:p>
    <w:p w:rsidR="00AB6849" w:rsidRDefault="00AB6849" w:rsidP="008116F7">
      <w:pPr>
        <w:spacing w:after="0" w:line="240" w:lineRule="auto"/>
        <w:ind w:left="567"/>
        <w:rPr>
          <w:rFonts w:ascii="Century Gothic" w:eastAsia="Times New Roman" w:hAnsi="Century Gothic" w:cs="Times New Roman"/>
          <w:color w:val="17365D" w:themeColor="text2" w:themeShade="BF"/>
          <w:szCs w:val="24"/>
          <w:lang w:val="en-GB" w:eastAsia="de-AT"/>
        </w:rPr>
      </w:pPr>
      <w:r>
        <w:rPr>
          <w:rFonts w:ascii="Century Gothic" w:eastAsia="Times New Roman" w:hAnsi="Century Gothic" w:cs="Times New Roman"/>
          <w:color w:val="17365D" w:themeColor="text2" w:themeShade="BF"/>
          <w:szCs w:val="24"/>
          <w:lang w:val="en-GB" w:eastAsia="de-AT"/>
        </w:rPr>
        <w:t xml:space="preserve">Matthias Graf from Switzerland </w:t>
      </w:r>
      <w:r w:rsidRPr="00AB6849">
        <w:rPr>
          <w:rFonts w:ascii="Century Gothic" w:eastAsia="Times New Roman" w:hAnsi="Century Gothic" w:cs="Times New Roman"/>
          <w:color w:val="17365D" w:themeColor="text2" w:themeShade="BF"/>
          <w:szCs w:val="24"/>
          <w:lang w:val="en-GB" w:eastAsia="de-AT"/>
        </w:rPr>
        <w:t>brought up the idea that Switzerland might consider the EBA Convention 2025 in Mo</w:t>
      </w:r>
      <w:r>
        <w:rPr>
          <w:rFonts w:ascii="Century Gothic" w:eastAsia="Times New Roman" w:hAnsi="Century Gothic" w:cs="Times New Roman"/>
          <w:color w:val="17365D" w:themeColor="text2" w:themeShade="BF"/>
          <w:szCs w:val="24"/>
          <w:lang w:val="en-GB" w:eastAsia="de-AT"/>
        </w:rPr>
        <w:t>n</w:t>
      </w:r>
      <w:r w:rsidRPr="00AB6849">
        <w:rPr>
          <w:rFonts w:ascii="Century Gothic" w:eastAsia="Times New Roman" w:hAnsi="Century Gothic" w:cs="Times New Roman"/>
          <w:color w:val="17365D" w:themeColor="text2" w:themeShade="BF"/>
          <w:szCs w:val="24"/>
          <w:lang w:val="en-GB" w:eastAsia="de-AT"/>
        </w:rPr>
        <w:t>treux</w:t>
      </w:r>
      <w:r>
        <w:rPr>
          <w:rFonts w:ascii="Century Gothic" w:eastAsia="Times New Roman" w:hAnsi="Century Gothic" w:cs="Times New Roman"/>
          <w:color w:val="17365D" w:themeColor="text2" w:themeShade="BF"/>
          <w:szCs w:val="24"/>
          <w:lang w:val="en-GB" w:eastAsia="de-AT"/>
        </w:rPr>
        <w:t>.</w:t>
      </w:r>
    </w:p>
    <w:p w:rsidR="00AB6849" w:rsidRPr="002B19E3" w:rsidRDefault="00AB6849" w:rsidP="008116F7">
      <w:pPr>
        <w:spacing w:after="0" w:line="240" w:lineRule="auto"/>
        <w:ind w:left="567"/>
        <w:rPr>
          <w:rFonts w:ascii="Century Gothic" w:eastAsia="Times New Roman" w:hAnsi="Century Gothic" w:cs="Times New Roman"/>
          <w:color w:val="17365D" w:themeColor="text2" w:themeShade="BF"/>
          <w:szCs w:val="24"/>
          <w:lang w:val="en-GB" w:eastAsia="de-AT"/>
        </w:rPr>
      </w:pPr>
    </w:p>
    <w:p w:rsidR="00AE5FFC" w:rsidRPr="00AE5FFC" w:rsidRDefault="00AB6849" w:rsidP="00C011F2">
      <w:pPr>
        <w:numPr>
          <w:ilvl w:val="0"/>
          <w:numId w:val="4"/>
        </w:numPr>
        <w:spacing w:after="0" w:line="240" w:lineRule="auto"/>
        <w:ind w:left="567" w:hanging="425"/>
        <w:contextualSpacing/>
        <w:rPr>
          <w:rFonts w:ascii="Century Gothic" w:eastAsia="Times New Roman" w:hAnsi="Century Gothic" w:cs="Times New Roman"/>
          <w:color w:val="17365D" w:themeColor="text2" w:themeShade="BF"/>
          <w:szCs w:val="24"/>
          <w:lang w:val="en-GB" w:eastAsia="de-AT"/>
        </w:rPr>
      </w:pPr>
      <w:r w:rsidRPr="00AB6849">
        <w:rPr>
          <w:rFonts w:ascii="Century Gothic" w:eastAsia="Times New Roman" w:hAnsi="Century Gothic" w:cs="Times New Roman"/>
          <w:color w:val="17365D" w:themeColor="text2" w:themeShade="BF"/>
          <w:szCs w:val="24"/>
          <w:lang w:val="en-GB" w:eastAsia="de-AT"/>
        </w:rPr>
        <w:t xml:space="preserve">Preparations for the election of the Board </w:t>
      </w:r>
      <w:r w:rsidR="00AE5FFC" w:rsidRPr="00AE5FFC">
        <w:rPr>
          <w:rFonts w:ascii="Century Gothic" w:eastAsia="Times New Roman" w:hAnsi="Century Gothic" w:cs="Times New Roman"/>
          <w:color w:val="17365D" w:themeColor="text2" w:themeShade="BF"/>
          <w:szCs w:val="24"/>
          <w:lang w:val="en-GB" w:eastAsia="de-AT"/>
        </w:rPr>
        <w:t xml:space="preserve"> </w:t>
      </w:r>
    </w:p>
    <w:p w:rsidR="00AE5FFC" w:rsidRPr="00B00547" w:rsidRDefault="0055741B" w:rsidP="0055741B">
      <w:pPr>
        <w:spacing w:after="0" w:line="240" w:lineRule="auto"/>
        <w:ind w:left="567"/>
        <w:rPr>
          <w:rFonts w:ascii="Century Gothic" w:hAnsi="Century Gothic" w:cs="Times New Roman"/>
          <w:color w:val="17365D" w:themeColor="text2" w:themeShade="BF"/>
          <w:szCs w:val="24"/>
          <w:lang w:val="en-GB"/>
        </w:rPr>
      </w:pPr>
      <w:r>
        <w:rPr>
          <w:rFonts w:ascii="Century Gothic" w:hAnsi="Century Gothic" w:cs="Times New Roman"/>
          <w:color w:val="17365D" w:themeColor="text2" w:themeShade="BF"/>
          <w:szCs w:val="24"/>
          <w:lang w:val="en-GB"/>
        </w:rPr>
        <w:t xml:space="preserve">M and D explained the planned </w:t>
      </w:r>
      <w:r w:rsidRPr="0055741B">
        <w:rPr>
          <w:rFonts w:ascii="Century Gothic" w:hAnsi="Century Gothic" w:cs="Times New Roman"/>
          <w:color w:val="17365D" w:themeColor="text2" w:themeShade="BF"/>
          <w:szCs w:val="24"/>
          <w:lang w:val="en-GB"/>
        </w:rPr>
        <w:t>process of the election</w:t>
      </w:r>
      <w:r>
        <w:rPr>
          <w:rFonts w:ascii="Century Gothic" w:hAnsi="Century Gothic" w:cs="Times New Roman"/>
          <w:color w:val="17365D" w:themeColor="text2" w:themeShade="BF"/>
          <w:szCs w:val="24"/>
          <w:lang w:val="en-GB"/>
        </w:rPr>
        <w:t xml:space="preserve">. </w:t>
      </w:r>
      <w:r w:rsidRPr="0055741B">
        <w:rPr>
          <w:rFonts w:ascii="Century Gothic" w:hAnsi="Century Gothic" w:cs="Times New Roman"/>
          <w:color w:val="17365D" w:themeColor="text2" w:themeShade="BF"/>
          <w:szCs w:val="24"/>
          <w:lang w:val="en-GB"/>
        </w:rPr>
        <w:t>There should be a joint vote on the re-election of the previous board</w:t>
      </w:r>
      <w:r w:rsidR="00E34EA6">
        <w:rPr>
          <w:rFonts w:ascii="Century Gothic" w:hAnsi="Century Gothic" w:cs="Times New Roman"/>
          <w:color w:val="17365D" w:themeColor="text2" w:themeShade="BF"/>
          <w:szCs w:val="24"/>
          <w:lang w:val="en-GB"/>
        </w:rPr>
        <w:t xml:space="preserve"> and the functions of the auditors and the webmaster</w:t>
      </w:r>
      <w:r w:rsidRPr="0055741B">
        <w:rPr>
          <w:rFonts w:ascii="Century Gothic" w:hAnsi="Century Gothic" w:cs="Times New Roman"/>
          <w:color w:val="17365D" w:themeColor="text2" w:themeShade="BF"/>
          <w:szCs w:val="24"/>
          <w:lang w:val="en-GB"/>
        </w:rPr>
        <w:t xml:space="preserve">, as no further nominations were made. </w:t>
      </w:r>
      <w:r w:rsidR="00B00547" w:rsidRPr="00B00547">
        <w:rPr>
          <w:rFonts w:ascii="Century Gothic" w:hAnsi="Century Gothic" w:cs="Times New Roman"/>
          <w:color w:val="17365D" w:themeColor="text2" w:themeShade="BF"/>
          <w:szCs w:val="24"/>
          <w:lang w:val="en-GB"/>
        </w:rPr>
        <w:t>The delegates approved the proposal. The Netherlands agreed via email to the re-election</w:t>
      </w:r>
      <w:r w:rsidR="00E34EA6">
        <w:rPr>
          <w:rFonts w:ascii="Century Gothic" w:hAnsi="Century Gothic" w:cs="Times New Roman"/>
          <w:color w:val="17365D" w:themeColor="text2" w:themeShade="BF"/>
          <w:szCs w:val="24"/>
          <w:lang w:val="en-GB"/>
        </w:rPr>
        <w:t xml:space="preserve">. </w:t>
      </w:r>
    </w:p>
    <w:p w:rsidR="0055741B" w:rsidRPr="00B00547" w:rsidRDefault="0055741B" w:rsidP="00C011F2">
      <w:pPr>
        <w:spacing w:after="0" w:line="240" w:lineRule="auto"/>
        <w:ind w:left="142"/>
        <w:rPr>
          <w:rFonts w:ascii="Century Gothic" w:hAnsi="Century Gothic" w:cs="Times New Roman"/>
          <w:color w:val="17365D" w:themeColor="text2" w:themeShade="BF"/>
          <w:szCs w:val="24"/>
          <w:lang w:val="en-GB"/>
        </w:rPr>
      </w:pPr>
    </w:p>
    <w:p w:rsidR="00AE5FFC" w:rsidRPr="00B00547" w:rsidRDefault="00AE5FFC" w:rsidP="00AE5FFC">
      <w:pPr>
        <w:spacing w:after="0" w:line="240" w:lineRule="auto"/>
        <w:ind w:left="567"/>
        <w:rPr>
          <w:rFonts w:ascii="Century Gothic" w:hAnsi="Century Gothic" w:cs="Times New Roman"/>
          <w:color w:val="17365D" w:themeColor="text2" w:themeShade="BF"/>
          <w:szCs w:val="24"/>
          <w:lang w:val="en-GB"/>
        </w:rPr>
      </w:pPr>
    </w:p>
    <w:p w:rsidR="008E491A" w:rsidRDefault="008E491A" w:rsidP="00C011F2">
      <w:pPr>
        <w:numPr>
          <w:ilvl w:val="0"/>
          <w:numId w:val="4"/>
        </w:numPr>
        <w:spacing w:after="0" w:line="240" w:lineRule="auto"/>
        <w:ind w:left="567" w:hanging="425"/>
        <w:contextualSpacing/>
        <w:rPr>
          <w:rFonts w:ascii="Century Gothic" w:eastAsia="Times New Roman" w:hAnsi="Century Gothic" w:cs="Times New Roman"/>
          <w:color w:val="17365D" w:themeColor="text2" w:themeShade="BF"/>
          <w:szCs w:val="24"/>
          <w:lang w:val="en-GB" w:eastAsia="de-AT"/>
        </w:rPr>
      </w:pPr>
      <w:r w:rsidRPr="008E491A">
        <w:rPr>
          <w:rFonts w:ascii="Century Gothic" w:eastAsia="Times New Roman" w:hAnsi="Century Gothic" w:cs="Times New Roman"/>
          <w:color w:val="17365D" w:themeColor="text2" w:themeShade="BF"/>
          <w:szCs w:val="24"/>
          <w:lang w:val="en-GB" w:eastAsia="de-AT"/>
        </w:rPr>
        <w:t xml:space="preserve">WBFF Report </w:t>
      </w:r>
    </w:p>
    <w:p w:rsidR="00C011F2" w:rsidRPr="00C011F2" w:rsidRDefault="00C011F2" w:rsidP="00C011F2">
      <w:pPr>
        <w:tabs>
          <w:tab w:val="left" w:pos="567"/>
        </w:tabs>
        <w:spacing w:after="0" w:line="240" w:lineRule="auto"/>
        <w:ind w:left="567"/>
        <w:contextualSpacing/>
        <w:rPr>
          <w:rFonts w:ascii="Century Gothic" w:eastAsia="Times New Roman" w:hAnsi="Century Gothic" w:cs="Times New Roman"/>
          <w:color w:val="17365D" w:themeColor="text2" w:themeShade="BF"/>
          <w:szCs w:val="24"/>
          <w:lang w:val="en-GB" w:eastAsia="de-AT"/>
        </w:rPr>
      </w:pPr>
      <w:r w:rsidRPr="00C011F2">
        <w:rPr>
          <w:rFonts w:ascii="Century Gothic" w:eastAsia="Times New Roman" w:hAnsi="Century Gothic" w:cs="Times New Roman"/>
          <w:color w:val="17365D" w:themeColor="text2" w:themeShade="BF"/>
          <w:szCs w:val="24"/>
          <w:lang w:val="en-GB" w:eastAsia="de-AT"/>
        </w:rPr>
        <w:t>M reported about the discussions with WBFF (Lindsay Bebb) mainly regarding the virtual 9th World Bonsai Convention. He should create a video demonstration for it. Since there was no support from WBFF and no sponsor could be found for the creation, he cancelled. M and the board are convinced that European bonsai enthusiasts prefer the direct experience of a convention.</w:t>
      </w:r>
    </w:p>
    <w:p w:rsidR="008E491A" w:rsidRDefault="008E491A" w:rsidP="00C011F2">
      <w:pPr>
        <w:tabs>
          <w:tab w:val="left" w:pos="567"/>
        </w:tabs>
        <w:spacing w:after="0" w:line="240" w:lineRule="auto"/>
        <w:ind w:left="426"/>
        <w:contextualSpacing/>
        <w:rPr>
          <w:rFonts w:ascii="Century Gothic" w:eastAsia="Times New Roman" w:hAnsi="Century Gothic" w:cs="Times New Roman"/>
          <w:color w:val="17365D" w:themeColor="text2" w:themeShade="BF"/>
          <w:szCs w:val="24"/>
          <w:lang w:val="en-GB" w:eastAsia="de-AT"/>
        </w:rPr>
      </w:pPr>
      <w:r>
        <w:rPr>
          <w:rFonts w:ascii="Century Gothic" w:eastAsia="Times New Roman" w:hAnsi="Century Gothic" w:cs="Times New Roman"/>
          <w:color w:val="17365D" w:themeColor="text2" w:themeShade="BF"/>
          <w:szCs w:val="24"/>
          <w:lang w:val="en-GB" w:eastAsia="de-AT"/>
        </w:rPr>
        <w:tab/>
      </w:r>
      <w:r w:rsidRPr="008E491A">
        <w:rPr>
          <w:rFonts w:ascii="Century Gothic" w:eastAsia="Times New Roman" w:hAnsi="Century Gothic" w:cs="Times New Roman"/>
          <w:color w:val="17365D" w:themeColor="text2" w:themeShade="BF"/>
          <w:szCs w:val="24"/>
          <w:lang w:val="en-GB" w:eastAsia="de-AT"/>
        </w:rPr>
        <w:t xml:space="preserve">M discussed </w:t>
      </w:r>
      <w:r w:rsidR="00285767">
        <w:rPr>
          <w:rFonts w:ascii="Century Gothic" w:eastAsia="Times New Roman" w:hAnsi="Century Gothic" w:cs="Times New Roman"/>
          <w:color w:val="17365D" w:themeColor="text2" w:themeShade="BF"/>
          <w:szCs w:val="24"/>
          <w:lang w:val="en-GB" w:eastAsia="de-AT"/>
        </w:rPr>
        <w:t xml:space="preserve">with the delegates </w:t>
      </w:r>
      <w:r w:rsidRPr="008E491A">
        <w:rPr>
          <w:rFonts w:ascii="Century Gothic" w:eastAsia="Times New Roman" w:hAnsi="Century Gothic" w:cs="Times New Roman"/>
          <w:color w:val="17365D" w:themeColor="text2" w:themeShade="BF"/>
          <w:szCs w:val="24"/>
          <w:lang w:val="en-GB" w:eastAsia="de-AT"/>
        </w:rPr>
        <w:t xml:space="preserve">holding the next WBFF Convention in Europe. </w:t>
      </w:r>
      <w:r w:rsidR="00285767">
        <w:rPr>
          <w:rFonts w:ascii="Century Gothic" w:eastAsia="Times New Roman" w:hAnsi="Century Gothic" w:cs="Times New Roman"/>
          <w:color w:val="17365D" w:themeColor="text2" w:themeShade="BF"/>
          <w:szCs w:val="24"/>
          <w:lang w:val="en-GB" w:eastAsia="de-AT"/>
        </w:rPr>
        <w:tab/>
      </w:r>
      <w:r w:rsidRPr="008E491A">
        <w:rPr>
          <w:rFonts w:ascii="Century Gothic" w:eastAsia="Times New Roman" w:hAnsi="Century Gothic" w:cs="Times New Roman"/>
          <w:color w:val="17365D" w:themeColor="text2" w:themeShade="BF"/>
          <w:szCs w:val="24"/>
          <w:lang w:val="en-GB" w:eastAsia="de-AT"/>
        </w:rPr>
        <w:t xml:space="preserve">This date </w:t>
      </w:r>
      <w:r w:rsidR="009E3851">
        <w:rPr>
          <w:rFonts w:ascii="Century Gothic" w:eastAsia="Times New Roman" w:hAnsi="Century Gothic" w:cs="Times New Roman"/>
          <w:color w:val="17365D" w:themeColor="text2" w:themeShade="BF"/>
          <w:szCs w:val="24"/>
          <w:lang w:val="en-GB" w:eastAsia="de-AT"/>
        </w:rPr>
        <w:t>could</w:t>
      </w:r>
      <w:r w:rsidRPr="008E491A">
        <w:rPr>
          <w:rFonts w:ascii="Century Gothic" w:eastAsia="Times New Roman" w:hAnsi="Century Gothic" w:cs="Times New Roman"/>
          <w:color w:val="17365D" w:themeColor="text2" w:themeShade="BF"/>
          <w:szCs w:val="24"/>
          <w:lang w:val="en-GB" w:eastAsia="de-AT"/>
        </w:rPr>
        <w:t xml:space="preserve"> be 2026. </w:t>
      </w:r>
      <w:r w:rsidR="00285767" w:rsidRPr="00285767">
        <w:rPr>
          <w:rFonts w:ascii="Century Gothic" w:eastAsia="Times New Roman" w:hAnsi="Century Gothic" w:cs="Times New Roman"/>
          <w:color w:val="17365D" w:themeColor="text2" w:themeShade="BF"/>
          <w:szCs w:val="24"/>
          <w:lang w:val="en-GB" w:eastAsia="de-AT"/>
        </w:rPr>
        <w:t>There were very different opinions on this</w:t>
      </w:r>
      <w:r w:rsidR="00285767" w:rsidRPr="00285767">
        <w:rPr>
          <w:lang w:val="en-GB"/>
        </w:rPr>
        <w:t xml:space="preserve"> </w:t>
      </w:r>
      <w:r w:rsidR="00285767" w:rsidRPr="00285767">
        <w:rPr>
          <w:rFonts w:ascii="Century Gothic" w:eastAsia="Times New Roman" w:hAnsi="Century Gothic" w:cs="Times New Roman"/>
          <w:color w:val="17365D" w:themeColor="text2" w:themeShade="BF"/>
          <w:szCs w:val="24"/>
          <w:lang w:val="en-GB" w:eastAsia="de-AT"/>
        </w:rPr>
        <w:t xml:space="preserve">within the </w:t>
      </w:r>
      <w:r w:rsidR="00285767">
        <w:rPr>
          <w:rFonts w:ascii="Century Gothic" w:eastAsia="Times New Roman" w:hAnsi="Century Gothic" w:cs="Times New Roman"/>
          <w:color w:val="17365D" w:themeColor="text2" w:themeShade="BF"/>
          <w:szCs w:val="24"/>
          <w:lang w:val="en-GB" w:eastAsia="de-AT"/>
        </w:rPr>
        <w:tab/>
      </w:r>
      <w:r w:rsidR="00285767" w:rsidRPr="00285767">
        <w:rPr>
          <w:rFonts w:ascii="Century Gothic" w:eastAsia="Times New Roman" w:hAnsi="Century Gothic" w:cs="Times New Roman"/>
          <w:color w:val="17365D" w:themeColor="text2" w:themeShade="BF"/>
          <w:szCs w:val="24"/>
          <w:lang w:val="en-GB" w:eastAsia="de-AT"/>
        </w:rPr>
        <w:t xml:space="preserve">panellists. </w:t>
      </w:r>
      <w:r w:rsidRPr="008E491A">
        <w:rPr>
          <w:rFonts w:ascii="Century Gothic" w:eastAsia="Times New Roman" w:hAnsi="Century Gothic" w:cs="Times New Roman"/>
          <w:color w:val="17365D" w:themeColor="text2" w:themeShade="BF"/>
          <w:szCs w:val="24"/>
          <w:lang w:val="en-GB" w:eastAsia="de-AT"/>
        </w:rPr>
        <w:t xml:space="preserve">M will </w:t>
      </w:r>
      <w:r w:rsidR="00285767" w:rsidRPr="00285767">
        <w:rPr>
          <w:rFonts w:ascii="Century Gothic" w:eastAsia="Times New Roman" w:hAnsi="Century Gothic" w:cs="Times New Roman"/>
          <w:color w:val="17365D" w:themeColor="text2" w:themeShade="BF"/>
          <w:szCs w:val="24"/>
          <w:lang w:val="en-GB" w:eastAsia="de-AT"/>
        </w:rPr>
        <w:t xml:space="preserve">monitor the further development of this idea </w:t>
      </w:r>
      <w:r w:rsidRPr="008E491A">
        <w:rPr>
          <w:rFonts w:ascii="Century Gothic" w:eastAsia="Times New Roman" w:hAnsi="Century Gothic" w:cs="Times New Roman"/>
          <w:color w:val="17365D" w:themeColor="text2" w:themeShade="BF"/>
          <w:szCs w:val="24"/>
          <w:lang w:val="en-GB" w:eastAsia="de-AT"/>
        </w:rPr>
        <w:t xml:space="preserve">and </w:t>
      </w:r>
      <w:r w:rsidR="00285767" w:rsidRPr="00285767">
        <w:rPr>
          <w:rFonts w:ascii="Century Gothic" w:eastAsia="Times New Roman" w:hAnsi="Century Gothic" w:cs="Times New Roman"/>
          <w:color w:val="17365D" w:themeColor="text2" w:themeShade="BF"/>
          <w:szCs w:val="24"/>
          <w:lang w:val="en-GB" w:eastAsia="de-AT"/>
        </w:rPr>
        <w:t xml:space="preserve">update </w:t>
      </w:r>
      <w:r w:rsidR="00285767">
        <w:rPr>
          <w:rFonts w:ascii="Century Gothic" w:eastAsia="Times New Roman" w:hAnsi="Century Gothic" w:cs="Times New Roman"/>
          <w:color w:val="17365D" w:themeColor="text2" w:themeShade="BF"/>
          <w:szCs w:val="24"/>
          <w:lang w:val="en-GB" w:eastAsia="de-AT"/>
        </w:rPr>
        <w:t xml:space="preserve">the </w:t>
      </w:r>
      <w:r w:rsidR="00285767">
        <w:rPr>
          <w:rFonts w:ascii="Century Gothic" w:eastAsia="Times New Roman" w:hAnsi="Century Gothic" w:cs="Times New Roman"/>
          <w:color w:val="17365D" w:themeColor="text2" w:themeShade="BF"/>
          <w:szCs w:val="24"/>
          <w:lang w:val="en-GB" w:eastAsia="de-AT"/>
        </w:rPr>
        <w:tab/>
        <w:t xml:space="preserve">board and </w:t>
      </w:r>
      <w:r w:rsidR="00285767" w:rsidRPr="00285767">
        <w:rPr>
          <w:rFonts w:ascii="Century Gothic" w:eastAsia="Times New Roman" w:hAnsi="Century Gothic" w:cs="Times New Roman"/>
          <w:color w:val="17365D" w:themeColor="text2" w:themeShade="BF"/>
          <w:szCs w:val="24"/>
          <w:lang w:val="en-GB" w:eastAsia="de-AT"/>
        </w:rPr>
        <w:t xml:space="preserve">members on </w:t>
      </w:r>
      <w:r w:rsidR="00C011F2">
        <w:rPr>
          <w:rFonts w:ascii="Century Gothic" w:eastAsia="Times New Roman" w:hAnsi="Century Gothic" w:cs="Times New Roman"/>
          <w:color w:val="17365D" w:themeColor="text2" w:themeShade="BF"/>
          <w:szCs w:val="24"/>
          <w:lang w:val="en-GB" w:eastAsia="de-AT"/>
        </w:rPr>
        <w:t>the decisions</w:t>
      </w:r>
      <w:r w:rsidR="00285767" w:rsidRPr="00285767">
        <w:rPr>
          <w:rFonts w:ascii="Century Gothic" w:eastAsia="Times New Roman" w:hAnsi="Century Gothic" w:cs="Times New Roman"/>
          <w:color w:val="17365D" w:themeColor="text2" w:themeShade="BF"/>
          <w:szCs w:val="24"/>
          <w:lang w:val="en-GB" w:eastAsia="de-AT"/>
        </w:rPr>
        <w:t xml:space="preserve"> within the WBFF</w:t>
      </w:r>
      <w:r w:rsidR="00285767">
        <w:rPr>
          <w:rFonts w:ascii="Century Gothic" w:eastAsia="Times New Roman" w:hAnsi="Century Gothic" w:cs="Times New Roman"/>
          <w:color w:val="17365D" w:themeColor="text2" w:themeShade="BF"/>
          <w:szCs w:val="24"/>
          <w:lang w:val="en-GB" w:eastAsia="de-AT"/>
        </w:rPr>
        <w:t>.</w:t>
      </w:r>
    </w:p>
    <w:p w:rsidR="00722DB3" w:rsidRDefault="00722DB3" w:rsidP="008E491A">
      <w:pPr>
        <w:spacing w:after="0" w:line="240" w:lineRule="auto"/>
        <w:contextualSpacing/>
        <w:rPr>
          <w:rFonts w:ascii="Century Gothic" w:eastAsia="Times New Roman" w:hAnsi="Century Gothic" w:cs="Times New Roman"/>
          <w:color w:val="17365D" w:themeColor="text2" w:themeShade="BF"/>
          <w:szCs w:val="24"/>
          <w:lang w:val="en-GB" w:eastAsia="de-AT"/>
        </w:rPr>
      </w:pPr>
    </w:p>
    <w:p w:rsidR="008E491A" w:rsidRDefault="00722DB3" w:rsidP="00722DB3">
      <w:pPr>
        <w:numPr>
          <w:ilvl w:val="0"/>
          <w:numId w:val="4"/>
        </w:numPr>
        <w:spacing w:after="0" w:line="240" w:lineRule="auto"/>
        <w:contextualSpacing/>
        <w:rPr>
          <w:rFonts w:ascii="Century Gothic" w:eastAsia="Times New Roman" w:hAnsi="Century Gothic" w:cs="Times New Roman"/>
          <w:color w:val="17365D" w:themeColor="text2" w:themeShade="BF"/>
          <w:szCs w:val="24"/>
          <w:lang w:val="en-GB" w:eastAsia="de-AT"/>
        </w:rPr>
      </w:pPr>
      <w:r w:rsidRPr="00722DB3">
        <w:rPr>
          <w:rFonts w:ascii="Century Gothic" w:eastAsia="Times New Roman" w:hAnsi="Century Gothic" w:cs="Times New Roman"/>
          <w:color w:val="17365D" w:themeColor="text2" w:themeShade="BF"/>
          <w:szCs w:val="24"/>
          <w:lang w:val="en-GB" w:eastAsia="de-AT"/>
        </w:rPr>
        <w:t>Other Subjects</w:t>
      </w:r>
    </w:p>
    <w:p w:rsidR="001452CF" w:rsidRDefault="001452CF" w:rsidP="001452CF">
      <w:pPr>
        <w:tabs>
          <w:tab w:val="left" w:pos="567"/>
        </w:tabs>
        <w:spacing w:after="0" w:line="240" w:lineRule="auto"/>
        <w:ind w:left="567"/>
        <w:contextualSpacing/>
        <w:rPr>
          <w:rFonts w:ascii="Century Gothic" w:eastAsia="Times New Roman" w:hAnsi="Century Gothic" w:cs="Times New Roman"/>
          <w:color w:val="17365D" w:themeColor="text2" w:themeShade="BF"/>
          <w:szCs w:val="24"/>
          <w:lang w:val="en-GB" w:eastAsia="de-AT"/>
        </w:rPr>
      </w:pPr>
      <w:r w:rsidRPr="001452CF">
        <w:rPr>
          <w:rFonts w:ascii="Century Gothic" w:eastAsia="Times New Roman" w:hAnsi="Century Gothic" w:cs="Times New Roman"/>
          <w:color w:val="17365D" w:themeColor="text2" w:themeShade="BF"/>
          <w:szCs w:val="24"/>
          <w:lang w:val="en-GB" w:eastAsia="de-AT"/>
        </w:rPr>
        <w:t>No applications were submitted</w:t>
      </w:r>
      <w:r>
        <w:rPr>
          <w:rFonts w:ascii="Century Gothic" w:eastAsia="Times New Roman" w:hAnsi="Century Gothic" w:cs="Times New Roman"/>
          <w:color w:val="17365D" w:themeColor="text2" w:themeShade="BF"/>
          <w:szCs w:val="24"/>
          <w:lang w:val="en-GB" w:eastAsia="de-AT"/>
        </w:rPr>
        <w:t xml:space="preserve">. </w:t>
      </w:r>
      <w:r w:rsidRPr="001452CF">
        <w:rPr>
          <w:rFonts w:ascii="Century Gothic" w:eastAsia="Times New Roman" w:hAnsi="Century Gothic" w:cs="Times New Roman"/>
          <w:color w:val="17365D" w:themeColor="text2" w:themeShade="BF"/>
          <w:szCs w:val="24"/>
          <w:lang w:val="en-GB" w:eastAsia="de-AT"/>
        </w:rPr>
        <w:t>A visitor to the convention from Cyprus was welcomed as a guest and gave a brief comment on the situation of the bonsai scene in Cyprus.</w:t>
      </w:r>
    </w:p>
    <w:p w:rsidR="00AE5FFC" w:rsidRPr="00AE5FFC" w:rsidRDefault="00AE5FFC" w:rsidP="00AE5FFC">
      <w:pPr>
        <w:spacing w:after="0" w:line="240" w:lineRule="auto"/>
        <w:jc w:val="right"/>
        <w:rPr>
          <w:rFonts w:ascii="Century Gothic" w:eastAsia="Times New Roman" w:hAnsi="Century Gothic" w:cs="Times New Roman"/>
          <w:color w:val="17365D" w:themeColor="text2" w:themeShade="BF"/>
          <w:szCs w:val="24"/>
          <w:lang w:val="en-GB" w:eastAsia="de-AT"/>
        </w:rPr>
      </w:pPr>
      <w:r w:rsidRPr="00AE5FFC">
        <w:rPr>
          <w:rFonts w:ascii="Century Gothic" w:hAnsi="Century Gothic" w:cs="Times New Roman"/>
          <w:color w:val="17365D" w:themeColor="text2" w:themeShade="BF"/>
          <w:szCs w:val="24"/>
          <w:lang w:val="en-GB"/>
        </w:rPr>
        <w:t>End: 16.15</w:t>
      </w:r>
      <w:r w:rsidRPr="00AE5FFC">
        <w:rPr>
          <w:rFonts w:ascii="Century Gothic" w:eastAsia="Times New Roman" w:hAnsi="Century Gothic" w:cs="Times New Roman"/>
          <w:color w:val="17365D" w:themeColor="text2" w:themeShade="BF"/>
          <w:szCs w:val="24"/>
          <w:lang w:val="en-GB" w:eastAsia="de-AT"/>
        </w:rPr>
        <w:t xml:space="preserve">          </w:t>
      </w:r>
    </w:p>
    <w:p w:rsidR="00AE5FFC" w:rsidRPr="00AE5FFC" w:rsidRDefault="00AE5FFC" w:rsidP="00AE5FFC">
      <w:pPr>
        <w:spacing w:after="0" w:line="240" w:lineRule="auto"/>
        <w:rPr>
          <w:rFonts w:ascii="Century Gothic" w:eastAsia="Times New Roman" w:hAnsi="Century Gothic" w:cs="Times New Roman"/>
          <w:color w:val="17365D" w:themeColor="text2" w:themeShade="BF"/>
          <w:szCs w:val="24"/>
          <w:lang w:val="en-GB" w:eastAsia="de-AT"/>
        </w:rPr>
      </w:pPr>
    </w:p>
    <w:p w:rsidR="00AE5FFC" w:rsidRPr="00AE5FFC" w:rsidRDefault="00AE5FFC" w:rsidP="00AE5FFC">
      <w:pPr>
        <w:spacing w:after="0" w:line="240" w:lineRule="auto"/>
        <w:rPr>
          <w:rFonts w:ascii="Century Gothic" w:eastAsia="Times New Roman" w:hAnsi="Century Gothic" w:cs="Times New Roman"/>
          <w:color w:val="17365D" w:themeColor="text2" w:themeShade="BF"/>
          <w:szCs w:val="24"/>
          <w:lang w:val="en-GB" w:eastAsia="de-AT"/>
        </w:rPr>
      </w:pPr>
    </w:p>
    <w:p w:rsidR="00AE5FFC" w:rsidRPr="00AE5FFC" w:rsidRDefault="00D649BC" w:rsidP="00AE5FFC">
      <w:pPr>
        <w:spacing w:after="0" w:line="240" w:lineRule="auto"/>
        <w:rPr>
          <w:rFonts w:ascii="Century Gothic" w:eastAsia="Times New Roman" w:hAnsi="Century Gothic" w:cs="Times New Roman"/>
          <w:bCs/>
          <w:color w:val="17365D" w:themeColor="text2" w:themeShade="BF"/>
          <w:szCs w:val="24"/>
          <w:lang w:val="en-GB" w:eastAsia="de-AT"/>
        </w:rPr>
      </w:pPr>
      <w:r>
        <w:rPr>
          <w:rFonts w:ascii="Century Gothic" w:eastAsia="Times New Roman" w:hAnsi="Century Gothic" w:cs="Times New Roman"/>
          <w:color w:val="17365D" w:themeColor="text2" w:themeShade="BF"/>
          <w:szCs w:val="24"/>
          <w:lang w:val="en-GB" w:eastAsia="de-AT"/>
        </w:rPr>
        <w:t xml:space="preserve">         </w:t>
      </w:r>
      <w:r w:rsidR="00AE5FFC" w:rsidRPr="00AE5FFC">
        <w:rPr>
          <w:rFonts w:ascii="Century Gothic" w:eastAsia="Times New Roman" w:hAnsi="Century Gothic" w:cs="Times New Roman"/>
          <w:color w:val="17365D" w:themeColor="text2" w:themeShade="BF"/>
          <w:szCs w:val="24"/>
          <w:lang w:val="en-GB" w:eastAsia="de-AT"/>
        </w:rPr>
        <w:t>Marc Noelanders (President)</w:t>
      </w:r>
      <w:r w:rsidR="00AE5FFC" w:rsidRPr="00AE5FFC">
        <w:rPr>
          <w:rFonts w:ascii="Century Gothic" w:eastAsia="Times New Roman" w:hAnsi="Century Gothic" w:cs="Times New Roman"/>
          <w:color w:val="17365D" w:themeColor="text2" w:themeShade="BF"/>
          <w:szCs w:val="24"/>
          <w:lang w:val="en-GB" w:eastAsia="de-AT"/>
        </w:rPr>
        <w:tab/>
      </w:r>
      <w:r w:rsidR="00AE5FFC" w:rsidRPr="00AE5FFC">
        <w:rPr>
          <w:rFonts w:ascii="Century Gothic" w:eastAsia="Times New Roman" w:hAnsi="Century Gothic" w:cs="Times New Roman"/>
          <w:color w:val="17365D" w:themeColor="text2" w:themeShade="BF"/>
          <w:szCs w:val="24"/>
          <w:lang w:val="en-GB" w:eastAsia="de-AT"/>
        </w:rPr>
        <w:tab/>
        <w:t xml:space="preserve">                            </w:t>
      </w:r>
      <w:r w:rsidR="00AE5FFC" w:rsidRPr="00AE5FFC">
        <w:rPr>
          <w:rFonts w:ascii="Century Gothic" w:eastAsia="Times New Roman" w:hAnsi="Century Gothic" w:cs="Times New Roman"/>
          <w:bCs/>
          <w:color w:val="17365D" w:themeColor="text2" w:themeShade="BF"/>
          <w:szCs w:val="24"/>
          <w:lang w:val="en-GB" w:eastAsia="de-AT"/>
        </w:rPr>
        <w:t xml:space="preserve">Detlef Mostler (Secretary)  </w:t>
      </w:r>
    </w:p>
    <w:p w:rsidR="00AE5FFC" w:rsidRPr="00AE5FFC" w:rsidRDefault="00AE5FFC" w:rsidP="00AE5FFC">
      <w:pPr>
        <w:spacing w:after="0" w:line="240" w:lineRule="auto"/>
        <w:rPr>
          <w:rFonts w:ascii="Century Gothic" w:eastAsia="Times New Roman" w:hAnsi="Century Gothic" w:cs="Times New Roman"/>
          <w:bCs/>
          <w:color w:val="17365D" w:themeColor="text2" w:themeShade="BF"/>
          <w:szCs w:val="24"/>
          <w:lang w:val="en-GB" w:eastAsia="de-AT"/>
        </w:rPr>
      </w:pPr>
      <w:r w:rsidRPr="00AE5FFC">
        <w:rPr>
          <w:rFonts w:ascii="Century Gothic" w:eastAsia="Times New Roman" w:hAnsi="Century Gothic" w:cs="Times New Roman"/>
          <w:bCs/>
          <w:color w:val="17365D" w:themeColor="text2" w:themeShade="BF"/>
          <w:szCs w:val="24"/>
          <w:lang w:val="en-GB" w:eastAsia="de-AT"/>
        </w:rPr>
        <w:t xml:space="preserve">  </w:t>
      </w:r>
    </w:p>
    <w:p w:rsidR="00AE5FFC" w:rsidRPr="00AE5FFC" w:rsidRDefault="00AE5FFC" w:rsidP="00AE5FFC">
      <w:pPr>
        <w:spacing w:after="0" w:line="240" w:lineRule="auto"/>
        <w:jc w:val="right"/>
        <w:rPr>
          <w:rFonts w:ascii="Century Gothic" w:eastAsia="Times New Roman" w:hAnsi="Century Gothic" w:cs="Times New Roman"/>
          <w:bCs/>
          <w:color w:val="17365D" w:themeColor="text2" w:themeShade="BF"/>
          <w:szCs w:val="24"/>
          <w:lang w:val="en-GB" w:eastAsia="de-AT"/>
        </w:rPr>
      </w:pPr>
    </w:p>
    <w:p w:rsidR="00AE5FFC" w:rsidRPr="00D649BC" w:rsidRDefault="00AE5FFC" w:rsidP="00AE5FFC">
      <w:pPr>
        <w:spacing w:after="0" w:line="240" w:lineRule="auto"/>
        <w:jc w:val="right"/>
        <w:rPr>
          <w:rFonts w:ascii="Century Gothic" w:eastAsia="Times New Roman" w:hAnsi="Century Gothic" w:cs="Times New Roman"/>
          <w:bCs/>
          <w:color w:val="17365D" w:themeColor="text2" w:themeShade="BF"/>
          <w:sz w:val="22"/>
          <w:lang w:val="en-GB" w:eastAsia="de-AT"/>
        </w:rPr>
      </w:pPr>
      <w:r w:rsidRPr="00D649BC">
        <w:rPr>
          <w:rFonts w:ascii="Century Gothic" w:eastAsia="Times New Roman" w:hAnsi="Century Gothic" w:cs="Times New Roman"/>
          <w:bCs/>
          <w:color w:val="17365D" w:themeColor="text2" w:themeShade="BF"/>
          <w:sz w:val="22"/>
          <w:lang w:val="en-GB" w:eastAsia="de-AT"/>
        </w:rPr>
        <w:t xml:space="preserve">Klagenfurt, </w:t>
      </w:r>
      <w:r w:rsidR="009E3851">
        <w:rPr>
          <w:rFonts w:ascii="Century Gothic" w:eastAsia="Times New Roman" w:hAnsi="Century Gothic" w:cs="Times New Roman"/>
          <w:bCs/>
          <w:color w:val="17365D" w:themeColor="text2" w:themeShade="BF"/>
          <w:sz w:val="22"/>
          <w:lang w:val="en-GB" w:eastAsia="de-AT"/>
        </w:rPr>
        <w:t>January</w:t>
      </w:r>
      <w:r w:rsidRPr="00D649BC">
        <w:rPr>
          <w:rFonts w:ascii="Century Gothic" w:eastAsia="Times New Roman" w:hAnsi="Century Gothic" w:cs="Times New Roman"/>
          <w:bCs/>
          <w:color w:val="17365D" w:themeColor="text2" w:themeShade="BF"/>
          <w:sz w:val="22"/>
          <w:lang w:val="en-GB" w:eastAsia="de-AT"/>
        </w:rPr>
        <w:t xml:space="preserve"> 20</w:t>
      </w:r>
      <w:r w:rsidR="00D649BC" w:rsidRPr="00D649BC">
        <w:rPr>
          <w:rFonts w:ascii="Century Gothic" w:eastAsia="Times New Roman" w:hAnsi="Century Gothic" w:cs="Times New Roman"/>
          <w:bCs/>
          <w:color w:val="17365D" w:themeColor="text2" w:themeShade="BF"/>
          <w:sz w:val="22"/>
          <w:lang w:val="en-GB" w:eastAsia="de-AT"/>
        </w:rPr>
        <w:t>2</w:t>
      </w:r>
      <w:r w:rsidR="009E3851">
        <w:rPr>
          <w:rFonts w:ascii="Century Gothic" w:eastAsia="Times New Roman" w:hAnsi="Century Gothic" w:cs="Times New Roman"/>
          <w:bCs/>
          <w:color w:val="17365D" w:themeColor="text2" w:themeShade="BF"/>
          <w:sz w:val="22"/>
          <w:lang w:val="en-GB" w:eastAsia="de-AT"/>
        </w:rPr>
        <w:t>3</w:t>
      </w:r>
    </w:p>
    <w:p w:rsidR="004D759D" w:rsidRDefault="004D759D" w:rsidP="004D759D">
      <w:pPr>
        <w:spacing w:after="0" w:line="240" w:lineRule="auto"/>
        <w:jc w:val="center"/>
        <w:outlineLvl w:val="0"/>
        <w:rPr>
          <w:rFonts w:ascii="Century Gothic" w:eastAsia="Times New Roman" w:hAnsi="Century Gothic" w:cs="Times New Roman"/>
          <w:sz w:val="28"/>
          <w:szCs w:val="24"/>
          <w:lang w:val="en-GB"/>
        </w:rPr>
      </w:pPr>
    </w:p>
    <w:p w:rsidR="00AE5FFC" w:rsidRDefault="00AE5FFC" w:rsidP="004D759D">
      <w:pPr>
        <w:spacing w:after="0" w:line="240" w:lineRule="auto"/>
        <w:jc w:val="center"/>
        <w:outlineLvl w:val="0"/>
        <w:rPr>
          <w:rFonts w:ascii="Century Gothic" w:eastAsia="Times New Roman" w:hAnsi="Century Gothic" w:cs="Times New Roman"/>
          <w:sz w:val="28"/>
          <w:szCs w:val="24"/>
          <w:lang w:val="en-GB"/>
        </w:rPr>
      </w:pPr>
    </w:p>
    <w:p w:rsidR="00AE5FFC" w:rsidRPr="004D759D" w:rsidRDefault="00AE5FFC" w:rsidP="004D759D">
      <w:pPr>
        <w:spacing w:after="0" w:line="240" w:lineRule="auto"/>
        <w:jc w:val="center"/>
        <w:outlineLvl w:val="0"/>
        <w:rPr>
          <w:rFonts w:ascii="Century Gothic" w:eastAsia="Times New Roman" w:hAnsi="Century Gothic" w:cs="Times New Roman"/>
          <w:sz w:val="28"/>
          <w:szCs w:val="24"/>
          <w:lang w:val="en-GB"/>
        </w:rPr>
      </w:pPr>
    </w:p>
    <w:sectPr w:rsidR="00AE5FFC" w:rsidRPr="004D759D" w:rsidSect="00D21974">
      <w:headerReference w:type="even" r:id="rId9"/>
      <w:headerReference w:type="default" r:id="rId10"/>
      <w:pgSz w:w="11906" w:h="16838"/>
      <w:pgMar w:top="678" w:right="566" w:bottom="1134"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40" w:rsidRDefault="00C61940">
      <w:pPr>
        <w:spacing w:after="0" w:line="240" w:lineRule="auto"/>
      </w:pPr>
      <w:r>
        <w:separator/>
      </w:r>
    </w:p>
  </w:endnote>
  <w:endnote w:type="continuationSeparator" w:id="0">
    <w:p w:rsidR="00C61940" w:rsidRDefault="00C6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40" w:rsidRDefault="00C61940">
      <w:pPr>
        <w:spacing w:after="0" w:line="240" w:lineRule="auto"/>
      </w:pPr>
      <w:r>
        <w:separator/>
      </w:r>
    </w:p>
  </w:footnote>
  <w:footnote w:type="continuationSeparator" w:id="0">
    <w:p w:rsidR="00C61940" w:rsidRDefault="00C61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73F" w:rsidRDefault="008116F7" w:rsidP="00F056B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58473F" w:rsidRDefault="00C61940" w:rsidP="0058473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74349"/>
      <w:docPartObj>
        <w:docPartGallery w:val="Page Numbers (Top of Page)"/>
        <w:docPartUnique/>
      </w:docPartObj>
    </w:sdtPr>
    <w:sdtEndPr/>
    <w:sdtContent>
      <w:p w:rsidR="00625995" w:rsidRDefault="00625995">
        <w:pPr>
          <w:pStyle w:val="Kopfzeile"/>
          <w:jc w:val="right"/>
        </w:pPr>
        <w:r>
          <w:fldChar w:fldCharType="begin"/>
        </w:r>
        <w:r>
          <w:instrText>PAGE   \* MERGEFORMAT</w:instrText>
        </w:r>
        <w:r>
          <w:fldChar w:fldCharType="separate"/>
        </w:r>
        <w:r w:rsidR="003B5B7F" w:rsidRPr="003B5B7F">
          <w:rPr>
            <w:noProof/>
            <w:lang w:val="de-DE"/>
          </w:rPr>
          <w:t>3</w:t>
        </w:r>
        <w:r>
          <w:fldChar w:fldCharType="end"/>
        </w:r>
      </w:p>
    </w:sdtContent>
  </w:sdt>
  <w:p w:rsidR="0058473F" w:rsidRDefault="00C61940" w:rsidP="0058473F">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211"/>
    <w:multiLevelType w:val="hybridMultilevel"/>
    <w:tmpl w:val="2E02674C"/>
    <w:lvl w:ilvl="0" w:tplc="F48A13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672FDA"/>
    <w:multiLevelType w:val="hybridMultilevel"/>
    <w:tmpl w:val="DB18CF58"/>
    <w:lvl w:ilvl="0" w:tplc="E86068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B4519B"/>
    <w:multiLevelType w:val="hybridMultilevel"/>
    <w:tmpl w:val="F04AC796"/>
    <w:lvl w:ilvl="0" w:tplc="F48A13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B72DB9"/>
    <w:multiLevelType w:val="hybridMultilevel"/>
    <w:tmpl w:val="1F08C0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9D"/>
    <w:rsid w:val="000956D0"/>
    <w:rsid w:val="00102093"/>
    <w:rsid w:val="001452CF"/>
    <w:rsid w:val="001C7B7F"/>
    <w:rsid w:val="00285767"/>
    <w:rsid w:val="00286482"/>
    <w:rsid w:val="002B19E3"/>
    <w:rsid w:val="003B5B7F"/>
    <w:rsid w:val="003F52C6"/>
    <w:rsid w:val="00452312"/>
    <w:rsid w:val="00461CDF"/>
    <w:rsid w:val="0047719F"/>
    <w:rsid w:val="004D759D"/>
    <w:rsid w:val="005123AF"/>
    <w:rsid w:val="0052695D"/>
    <w:rsid w:val="0055741B"/>
    <w:rsid w:val="00580C1B"/>
    <w:rsid w:val="00625995"/>
    <w:rsid w:val="006823B7"/>
    <w:rsid w:val="00722DB3"/>
    <w:rsid w:val="007622E2"/>
    <w:rsid w:val="0081119F"/>
    <w:rsid w:val="008116F7"/>
    <w:rsid w:val="008919AE"/>
    <w:rsid w:val="008E491A"/>
    <w:rsid w:val="00994F07"/>
    <w:rsid w:val="009D60E2"/>
    <w:rsid w:val="009E3851"/>
    <w:rsid w:val="00A17547"/>
    <w:rsid w:val="00A20AFF"/>
    <w:rsid w:val="00A404B5"/>
    <w:rsid w:val="00AB6849"/>
    <w:rsid w:val="00AE5FFC"/>
    <w:rsid w:val="00B00547"/>
    <w:rsid w:val="00C011F2"/>
    <w:rsid w:val="00C61940"/>
    <w:rsid w:val="00D33195"/>
    <w:rsid w:val="00D649BC"/>
    <w:rsid w:val="00DD7FB4"/>
    <w:rsid w:val="00E34EA6"/>
    <w:rsid w:val="00E528B4"/>
    <w:rsid w:val="00FF2B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3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759D"/>
    <w:pPr>
      <w:tabs>
        <w:tab w:val="center" w:pos="4536"/>
        <w:tab w:val="right" w:pos="9072"/>
      </w:tabs>
      <w:spacing w:after="0" w:line="240" w:lineRule="auto"/>
    </w:pPr>
    <w:rPr>
      <w:rFonts w:ascii="Times New Roman" w:eastAsia="Times New Roman" w:hAnsi="Times New Roman" w:cs="Times New Roman"/>
      <w:szCs w:val="24"/>
      <w:lang w:eastAsia="de-AT"/>
    </w:rPr>
  </w:style>
  <w:style w:type="character" w:customStyle="1" w:styleId="KopfzeileZchn">
    <w:name w:val="Kopfzeile Zchn"/>
    <w:basedOn w:val="Absatz-Standardschriftart"/>
    <w:link w:val="Kopfzeile"/>
    <w:uiPriority w:val="99"/>
    <w:rsid w:val="004D759D"/>
    <w:rPr>
      <w:rFonts w:ascii="Times New Roman" w:eastAsia="Times New Roman" w:hAnsi="Times New Roman" w:cs="Times New Roman"/>
      <w:szCs w:val="24"/>
      <w:lang w:eastAsia="de-AT"/>
    </w:rPr>
  </w:style>
  <w:style w:type="character" w:styleId="Seitenzahl">
    <w:name w:val="page number"/>
    <w:basedOn w:val="Absatz-Standardschriftart"/>
    <w:rsid w:val="004D759D"/>
  </w:style>
  <w:style w:type="paragraph" w:styleId="Sprechblasentext">
    <w:name w:val="Balloon Text"/>
    <w:basedOn w:val="Standard"/>
    <w:link w:val="SprechblasentextZchn"/>
    <w:uiPriority w:val="99"/>
    <w:semiHidden/>
    <w:unhideWhenUsed/>
    <w:rsid w:val="004D7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59D"/>
    <w:rPr>
      <w:rFonts w:ascii="Tahoma" w:hAnsi="Tahoma" w:cs="Tahoma"/>
      <w:sz w:val="16"/>
      <w:szCs w:val="16"/>
    </w:rPr>
  </w:style>
  <w:style w:type="paragraph" w:styleId="Fuzeile">
    <w:name w:val="footer"/>
    <w:basedOn w:val="Standard"/>
    <w:link w:val="FuzeileZchn"/>
    <w:uiPriority w:val="99"/>
    <w:unhideWhenUsed/>
    <w:rsid w:val="006259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3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D759D"/>
    <w:pPr>
      <w:tabs>
        <w:tab w:val="center" w:pos="4536"/>
        <w:tab w:val="right" w:pos="9072"/>
      </w:tabs>
      <w:spacing w:after="0" w:line="240" w:lineRule="auto"/>
    </w:pPr>
    <w:rPr>
      <w:rFonts w:ascii="Times New Roman" w:eastAsia="Times New Roman" w:hAnsi="Times New Roman" w:cs="Times New Roman"/>
      <w:szCs w:val="24"/>
      <w:lang w:eastAsia="de-AT"/>
    </w:rPr>
  </w:style>
  <w:style w:type="character" w:customStyle="1" w:styleId="KopfzeileZchn">
    <w:name w:val="Kopfzeile Zchn"/>
    <w:basedOn w:val="Absatz-Standardschriftart"/>
    <w:link w:val="Kopfzeile"/>
    <w:uiPriority w:val="99"/>
    <w:rsid w:val="004D759D"/>
    <w:rPr>
      <w:rFonts w:ascii="Times New Roman" w:eastAsia="Times New Roman" w:hAnsi="Times New Roman" w:cs="Times New Roman"/>
      <w:szCs w:val="24"/>
      <w:lang w:eastAsia="de-AT"/>
    </w:rPr>
  </w:style>
  <w:style w:type="character" w:styleId="Seitenzahl">
    <w:name w:val="page number"/>
    <w:basedOn w:val="Absatz-Standardschriftart"/>
    <w:rsid w:val="004D759D"/>
  </w:style>
  <w:style w:type="paragraph" w:styleId="Sprechblasentext">
    <w:name w:val="Balloon Text"/>
    <w:basedOn w:val="Standard"/>
    <w:link w:val="SprechblasentextZchn"/>
    <w:uiPriority w:val="99"/>
    <w:semiHidden/>
    <w:unhideWhenUsed/>
    <w:rsid w:val="004D75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59D"/>
    <w:rPr>
      <w:rFonts w:ascii="Tahoma" w:hAnsi="Tahoma" w:cs="Tahoma"/>
      <w:sz w:val="16"/>
      <w:szCs w:val="16"/>
    </w:rPr>
  </w:style>
  <w:style w:type="paragraph" w:styleId="Fuzeile">
    <w:name w:val="footer"/>
    <w:basedOn w:val="Standard"/>
    <w:link w:val="FuzeileZchn"/>
    <w:uiPriority w:val="99"/>
    <w:unhideWhenUsed/>
    <w:rsid w:val="006259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Mostler</dc:creator>
  <cp:lastModifiedBy>Detlef Mostler</cp:lastModifiedBy>
  <cp:revision>2</cp:revision>
  <dcterms:created xsi:type="dcterms:W3CDTF">2023-01-24T16:39:00Z</dcterms:created>
  <dcterms:modified xsi:type="dcterms:W3CDTF">2023-01-24T16:39:00Z</dcterms:modified>
</cp:coreProperties>
</file>